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3532" w14:textId="77777777" w:rsidR="00EC645E" w:rsidRPr="00247752" w:rsidRDefault="00EC645E" w:rsidP="00EC645E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247752">
        <w:rPr>
          <w:b/>
          <w:sz w:val="28"/>
          <w:szCs w:val="28"/>
          <w:u w:val="single"/>
        </w:rPr>
        <w:t>Государственная программа поддержки малого и среднего предпринимательства</w:t>
      </w:r>
      <w:r w:rsidRPr="00247752">
        <w:rPr>
          <w:b/>
          <w:sz w:val="28"/>
          <w:szCs w:val="28"/>
          <w:u w:val="single"/>
          <w:shd w:val="clear" w:color="auto" w:fill="FFFFFF"/>
        </w:rPr>
        <w:t xml:space="preserve"> Краснодарского края</w:t>
      </w:r>
    </w:p>
    <w:p w14:paraId="1EA37D6F" w14:textId="77777777" w:rsidR="00EC645E" w:rsidRPr="00247752" w:rsidRDefault="00EC645E" w:rsidP="00EC645E">
      <w:pPr>
        <w:rPr>
          <w:sz w:val="28"/>
          <w:szCs w:val="28"/>
        </w:rPr>
      </w:pPr>
    </w:p>
    <w:p w14:paraId="010FC822" w14:textId="77777777" w:rsidR="00EC645E" w:rsidRPr="00247752" w:rsidRDefault="00EC645E" w:rsidP="00EC645E">
      <w:pPr>
        <w:rPr>
          <w:sz w:val="28"/>
          <w:szCs w:val="28"/>
        </w:rPr>
      </w:pPr>
    </w:p>
    <w:p w14:paraId="557D700B" w14:textId="77777777" w:rsidR="00EC645E" w:rsidRPr="00247752" w:rsidRDefault="00EC645E" w:rsidP="00EC645E">
      <w:pPr>
        <w:spacing w:line="360" w:lineRule="auto"/>
        <w:rPr>
          <w:b/>
          <w:sz w:val="28"/>
          <w:szCs w:val="28"/>
          <w:u w:val="single"/>
        </w:rPr>
      </w:pPr>
      <w:r w:rsidRPr="00247752">
        <w:rPr>
          <w:sz w:val="28"/>
          <w:szCs w:val="28"/>
        </w:rPr>
        <w:t xml:space="preserve"> </w:t>
      </w:r>
      <w:r w:rsidRPr="00247752">
        <w:rPr>
          <w:b/>
          <w:sz w:val="28"/>
          <w:szCs w:val="28"/>
          <w:u w:val="single"/>
        </w:rPr>
        <w:t>Сумма от 100 до 3000 тыс. руб.</w:t>
      </w:r>
    </w:p>
    <w:p w14:paraId="48403438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«Фермер» процентная ставка 6,75% годовых;</w:t>
      </w:r>
    </w:p>
    <w:p w14:paraId="62202A59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«Бизнес оборот» процентная ставка 7,75% годовых;</w:t>
      </w:r>
    </w:p>
    <w:p w14:paraId="070588A7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«Старт» процентная ставка 5,75% годовых;</w:t>
      </w:r>
    </w:p>
    <w:p w14:paraId="7A582CDB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«Бизнес-Инвест» процентная ставка 7,75% годовых;</w:t>
      </w:r>
    </w:p>
    <w:p w14:paraId="23BDC49F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</w:t>
      </w:r>
      <w:proofErr w:type="spellStart"/>
      <w:r w:rsidRPr="00247752">
        <w:rPr>
          <w:sz w:val="28"/>
          <w:szCs w:val="28"/>
        </w:rPr>
        <w:t>НовоТех</w:t>
      </w:r>
      <w:proofErr w:type="spellEnd"/>
      <w:r w:rsidRPr="00247752">
        <w:rPr>
          <w:sz w:val="28"/>
          <w:szCs w:val="28"/>
        </w:rPr>
        <w:t>» процентная ставка 7,75% годовых;</w:t>
      </w:r>
    </w:p>
    <w:p w14:paraId="422CD35D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«Развитие и инновации» процентная 6,75% годовых;</w:t>
      </w:r>
    </w:p>
    <w:p w14:paraId="4CB57B30" w14:textId="77777777" w:rsidR="00EC645E" w:rsidRPr="00247752" w:rsidRDefault="00EC645E" w:rsidP="00EC64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 микрозайму «Ремесленник» процентная 5,95% годовых.</w:t>
      </w:r>
    </w:p>
    <w:p w14:paraId="6943C98F" w14:textId="77777777" w:rsidR="00EC645E" w:rsidRPr="00247752" w:rsidRDefault="00EC645E" w:rsidP="00EC645E">
      <w:pPr>
        <w:spacing w:line="360" w:lineRule="auto"/>
        <w:ind w:firstLine="708"/>
        <w:rPr>
          <w:rStyle w:val="apple-converted-space"/>
          <w:color w:val="000000"/>
          <w:sz w:val="28"/>
          <w:szCs w:val="28"/>
        </w:rPr>
      </w:pPr>
      <w:r w:rsidRPr="00247752">
        <w:rPr>
          <w:color w:val="000000"/>
          <w:sz w:val="28"/>
          <w:szCs w:val="28"/>
        </w:rPr>
        <w:t xml:space="preserve">Подать заявку на получение займа, а также ознакомиться с условиями получения средств можно на </w:t>
      </w:r>
      <w:r w:rsidRPr="00247752">
        <w:rPr>
          <w:sz w:val="28"/>
          <w:szCs w:val="28"/>
        </w:rPr>
        <w:t>сайте </w:t>
      </w:r>
      <w:hyperlink r:id="rId5" w:tgtFrame="_blank" w:history="1">
        <w:r w:rsidRPr="00247752">
          <w:rPr>
            <w:sz w:val="28"/>
            <w:szCs w:val="28"/>
            <w:u w:val="single"/>
          </w:rPr>
          <w:t>www.fmkk.ru</w:t>
        </w:r>
      </w:hyperlink>
      <w:r w:rsidRPr="00247752">
        <w:rPr>
          <w:sz w:val="28"/>
          <w:szCs w:val="28"/>
        </w:rPr>
        <w:t xml:space="preserve"> или позвонить по номеру телефона </w:t>
      </w:r>
      <w:r w:rsidRPr="00247752">
        <w:rPr>
          <w:rFonts w:ascii="OpenSans-Regular" w:hAnsi="OpenSans-Regular"/>
          <w:sz w:val="28"/>
          <w:szCs w:val="28"/>
          <w:shd w:val="clear" w:color="auto" w:fill="F4F5F9"/>
        </w:rPr>
        <w:t>+7(861) 298-08-</w:t>
      </w:r>
      <w:proofErr w:type="gramStart"/>
      <w:r w:rsidRPr="00247752">
        <w:rPr>
          <w:rFonts w:ascii="OpenSans-Regular" w:hAnsi="OpenSans-Regular"/>
          <w:sz w:val="28"/>
          <w:szCs w:val="28"/>
          <w:shd w:val="clear" w:color="auto" w:fill="F4F5F9"/>
        </w:rPr>
        <w:t>08</w:t>
      </w:r>
      <w:r w:rsidRPr="00247752">
        <w:rPr>
          <w:rStyle w:val="apple-converted-space"/>
          <w:rFonts w:ascii="OpenSans-Regular" w:hAnsi="OpenSans-Regular"/>
          <w:b/>
          <w:bCs/>
          <w:sz w:val="28"/>
          <w:szCs w:val="28"/>
          <w:shd w:val="clear" w:color="auto" w:fill="F4F5F9"/>
        </w:rPr>
        <w:t> </w:t>
      </w:r>
      <w:r w:rsidRPr="00247752">
        <w:rPr>
          <w:rStyle w:val="apple-converted-space"/>
          <w:b/>
          <w:bCs/>
          <w:sz w:val="28"/>
          <w:szCs w:val="28"/>
          <w:shd w:val="clear" w:color="auto" w:fill="F4F5F9"/>
        </w:rPr>
        <w:t xml:space="preserve"> </w:t>
      </w:r>
      <w:r w:rsidRPr="00247752">
        <w:rPr>
          <w:rFonts w:ascii="OpenSans-Regular" w:hAnsi="OpenSans-Regular"/>
          <w:sz w:val="28"/>
          <w:szCs w:val="28"/>
          <w:shd w:val="clear" w:color="auto" w:fill="F4F5F9"/>
        </w:rPr>
        <w:t>г.</w:t>
      </w:r>
      <w:proofErr w:type="gramEnd"/>
      <w:r w:rsidRPr="00247752">
        <w:rPr>
          <w:rFonts w:ascii="OpenSans-Regular" w:hAnsi="OpenSans-Regular"/>
          <w:sz w:val="28"/>
          <w:szCs w:val="28"/>
          <w:shd w:val="clear" w:color="auto" w:fill="F4F5F9"/>
        </w:rPr>
        <w:t xml:space="preserve"> Краснодар, ул. Трамвайная, 2/6</w:t>
      </w:r>
      <w:r w:rsidRPr="00247752">
        <w:rPr>
          <w:rStyle w:val="apple-converted-space"/>
          <w:rFonts w:ascii="OpenSans-Regular" w:hAnsi="OpenSans-Regular"/>
          <w:b/>
          <w:bCs/>
          <w:sz w:val="28"/>
          <w:szCs w:val="28"/>
          <w:bdr w:val="none" w:sz="0" w:space="0" w:color="auto" w:frame="1"/>
          <w:shd w:val="clear" w:color="auto" w:fill="F4F5F9"/>
        </w:rPr>
        <w:t> </w:t>
      </w:r>
    </w:p>
    <w:p w14:paraId="68986D15" w14:textId="77777777" w:rsidR="00EC645E" w:rsidRDefault="00EC645E" w:rsidP="00EC645E">
      <w:pPr>
        <w:spacing w:line="360" w:lineRule="auto"/>
        <w:jc w:val="both"/>
        <w:rPr>
          <w:b/>
          <w:bCs/>
          <w:sz w:val="28"/>
          <w:szCs w:val="28"/>
          <w:shd w:val="clear" w:color="auto" w:fill="F4F5F9"/>
        </w:rPr>
      </w:pPr>
      <w:r w:rsidRPr="00247752">
        <w:rPr>
          <w:rStyle w:val="a3"/>
          <w:rFonts w:ascii="OpenSans-Regular" w:hAnsi="OpenSans-Regular"/>
          <w:b w:val="0"/>
          <w:sz w:val="28"/>
          <w:szCs w:val="28"/>
          <w:bdr w:val="none" w:sz="0" w:space="0" w:color="auto" w:frame="1"/>
          <w:shd w:val="clear" w:color="auto" w:fill="F4F5F9"/>
        </w:rPr>
        <w:t>Представительство</w:t>
      </w:r>
      <w:r w:rsidRPr="00247752">
        <w:rPr>
          <w:rFonts w:ascii="OpenSans-Regular" w:hAnsi="OpenSans-Regular"/>
          <w:b/>
          <w:sz w:val="28"/>
          <w:szCs w:val="28"/>
          <w:shd w:val="clear" w:color="auto" w:fill="F4F5F9"/>
        </w:rPr>
        <w:t>:</w:t>
      </w:r>
      <w:r w:rsidRPr="00247752">
        <w:rPr>
          <w:rFonts w:ascii="OpenSans-Regular" w:hAnsi="OpenSans-Regular"/>
          <w:sz w:val="28"/>
          <w:szCs w:val="28"/>
          <w:shd w:val="clear" w:color="auto" w:fill="F4F5F9"/>
        </w:rPr>
        <w:t xml:space="preserve"> г. Армавир, ул. Ефремова, д. 270, 3 этаж, офис </w:t>
      </w:r>
      <w:proofErr w:type="gramStart"/>
      <w:r w:rsidRPr="00247752">
        <w:rPr>
          <w:rFonts w:ascii="OpenSans-Regular" w:hAnsi="OpenSans-Regular"/>
          <w:sz w:val="28"/>
          <w:szCs w:val="28"/>
          <w:shd w:val="clear" w:color="auto" w:fill="F4F5F9"/>
        </w:rPr>
        <w:t>5</w:t>
      </w:r>
      <w:r w:rsidRPr="00247752">
        <w:rPr>
          <w:rStyle w:val="apple-converted-space"/>
          <w:rFonts w:ascii="OpenSans-Regular" w:hAnsi="OpenSans-Regular"/>
          <w:sz w:val="28"/>
          <w:szCs w:val="28"/>
          <w:shd w:val="clear" w:color="auto" w:fill="F4F5F9"/>
        </w:rPr>
        <w:t> </w:t>
      </w:r>
      <w:r w:rsidRPr="00247752">
        <w:rPr>
          <w:b/>
          <w:bCs/>
          <w:sz w:val="28"/>
          <w:szCs w:val="28"/>
          <w:shd w:val="clear" w:color="auto" w:fill="F4F5F9"/>
        </w:rPr>
        <w:t>.</w:t>
      </w:r>
      <w:proofErr w:type="gramEnd"/>
    </w:p>
    <w:p w14:paraId="3A9D9B51" w14:textId="77777777" w:rsidR="00EC645E" w:rsidRPr="00247752" w:rsidRDefault="00EC645E" w:rsidP="00EC645E">
      <w:pPr>
        <w:spacing w:line="360" w:lineRule="auto"/>
        <w:jc w:val="both"/>
        <w:rPr>
          <w:sz w:val="28"/>
          <w:szCs w:val="28"/>
        </w:rPr>
      </w:pPr>
    </w:p>
    <w:p w14:paraId="4B5C405A" w14:textId="77777777" w:rsidR="00EC645E" w:rsidRPr="00247752" w:rsidRDefault="00EC645E" w:rsidP="00EC645E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247752">
        <w:rPr>
          <w:b/>
          <w:sz w:val="28"/>
          <w:szCs w:val="28"/>
          <w:u w:val="single"/>
        </w:rPr>
        <w:t>Гарантийный фонд Краснодарского края</w:t>
      </w:r>
    </w:p>
    <w:p w14:paraId="2D1D92F0" w14:textId="77777777" w:rsidR="00EC645E" w:rsidRPr="00247752" w:rsidRDefault="00EC645E" w:rsidP="00EC645E">
      <w:p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 xml:space="preserve">    предоставляет поручительства предпринимателям Краснодарского края по банковским кредитам и гарантиям при недостаточной залоговой базе. Максимальная сумма поручительства – 25 млн. рублей для одного субъекта малого и среднего предпринимательства, 30 млн. рублей для группы связанных компаний, но не более 70% от суммы кредита.</w:t>
      </w:r>
    </w:p>
    <w:p w14:paraId="629ADDA6" w14:textId="77777777" w:rsidR="00EC645E" w:rsidRPr="00247752" w:rsidRDefault="00EC645E" w:rsidP="00EC645E">
      <w:pPr>
        <w:spacing w:line="360" w:lineRule="auto"/>
        <w:ind w:left="720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Порядок получения поручительств (гарантий):</w:t>
      </w:r>
    </w:p>
    <w:p w14:paraId="6A3608B0" w14:textId="77777777" w:rsidR="00EC645E" w:rsidRPr="00247752" w:rsidRDefault="00EC645E" w:rsidP="00EC64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обращение в банк партнер;</w:t>
      </w:r>
    </w:p>
    <w:p w14:paraId="35F82A8B" w14:textId="77777777" w:rsidR="00EC645E" w:rsidRPr="00247752" w:rsidRDefault="00EC645E" w:rsidP="00EC64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привлечение поручительства при недостаточном обеспечении;</w:t>
      </w:r>
    </w:p>
    <w:p w14:paraId="0C84F1D6" w14:textId="77777777" w:rsidR="00EC645E" w:rsidRPr="00247752" w:rsidRDefault="00EC645E" w:rsidP="00EC64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принятие решения о предоставлении поручительства за 3 рабочих дня;</w:t>
      </w:r>
    </w:p>
    <w:p w14:paraId="633E6253" w14:textId="77777777" w:rsidR="00EC645E" w:rsidRPr="00247752" w:rsidRDefault="00EC645E" w:rsidP="00EC645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оформление договоров поручительства и получение кредита (банковских гарантий).</w:t>
      </w:r>
    </w:p>
    <w:p w14:paraId="6B4F0435" w14:textId="77777777" w:rsidR="00EC645E" w:rsidRPr="00247752" w:rsidRDefault="00EC645E" w:rsidP="00EC645E">
      <w:p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Контактные данные:</w:t>
      </w:r>
    </w:p>
    <w:p w14:paraId="51616156" w14:textId="77777777" w:rsidR="00EC645E" w:rsidRPr="00247752" w:rsidRDefault="00EC645E" w:rsidP="00EC645E">
      <w:p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>Адрес: г. Краснодар, ул. Трамвайная, 2/6</w:t>
      </w:r>
    </w:p>
    <w:p w14:paraId="6917C9D9" w14:textId="65C23C0C" w:rsidR="00EC645E" w:rsidRPr="008855B9" w:rsidRDefault="00EC645E" w:rsidP="00EC645E">
      <w:pPr>
        <w:spacing w:line="360" w:lineRule="auto"/>
        <w:jc w:val="both"/>
        <w:rPr>
          <w:sz w:val="28"/>
          <w:szCs w:val="28"/>
        </w:rPr>
      </w:pPr>
      <w:r w:rsidRPr="00247752">
        <w:rPr>
          <w:sz w:val="28"/>
          <w:szCs w:val="28"/>
        </w:rPr>
        <w:t xml:space="preserve">Тел. +7(861) 992-03-65,  </w:t>
      </w:r>
      <w:hyperlink r:id="rId6" w:history="1">
        <w:r w:rsidRPr="00A64402">
          <w:rPr>
            <w:rStyle w:val="a4"/>
            <w:sz w:val="28"/>
            <w:szCs w:val="28"/>
            <w:lang w:val="en-US"/>
          </w:rPr>
          <w:t>www</w:t>
        </w:r>
        <w:r w:rsidRPr="008855B9">
          <w:rPr>
            <w:rStyle w:val="a4"/>
            <w:sz w:val="28"/>
            <w:szCs w:val="28"/>
          </w:rPr>
          <w:t>.</w:t>
        </w:r>
        <w:proofErr w:type="spellStart"/>
        <w:r w:rsidRPr="00A64402">
          <w:rPr>
            <w:rStyle w:val="a4"/>
            <w:sz w:val="28"/>
            <w:szCs w:val="28"/>
            <w:lang w:val="en-US"/>
          </w:rPr>
          <w:t>gfkuban</w:t>
        </w:r>
        <w:proofErr w:type="spellEnd"/>
        <w:r w:rsidRPr="008855B9">
          <w:rPr>
            <w:rStyle w:val="a4"/>
            <w:sz w:val="28"/>
            <w:szCs w:val="28"/>
          </w:rPr>
          <w:t>.</w:t>
        </w:r>
        <w:proofErr w:type="spellStart"/>
        <w:r w:rsidRPr="00A6440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855B9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C645E" w14:paraId="7548E62B" w14:textId="77777777" w:rsidTr="004F7C87">
        <w:tc>
          <w:tcPr>
            <w:tcW w:w="9571" w:type="dxa"/>
            <w:shd w:val="clear" w:color="auto" w:fill="auto"/>
          </w:tcPr>
          <w:p w14:paraId="67868CA5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inherit" w:hAnsi="inherit" w:cs="Arial"/>
                <w:b/>
                <w:color w:val="000000"/>
                <w:bdr w:val="none" w:sz="0" w:space="0" w:color="auto" w:frame="1"/>
              </w:rPr>
            </w:pPr>
            <w:r w:rsidRPr="00CB4E1A">
              <w:rPr>
                <w:rFonts w:ascii="Arial" w:hAnsi="Arial"/>
                <w:b/>
              </w:rPr>
              <w:lastRenderedPageBreak/>
              <w:fldChar w:fldCharType="begin"/>
            </w:r>
            <w:r w:rsidRPr="00CB4E1A">
              <w:rPr>
                <w:rFonts w:ascii="Arial" w:hAnsi="Arial"/>
                <w:b/>
              </w:rPr>
              <w:instrText xml:space="preserve"> HYPERLINK "http://www.dppkk.ru/view_one.php?id=726" </w:instrText>
            </w:r>
            <w:r w:rsidRPr="00CB4E1A">
              <w:rPr>
                <w:rFonts w:ascii="Arial" w:hAnsi="Arial"/>
                <w:b/>
              </w:rPr>
              <w:fldChar w:fldCharType="separate"/>
            </w:r>
            <w:r w:rsidRPr="00CB4E1A">
              <w:rPr>
                <w:b/>
                <w:bdr w:val="none" w:sz="0" w:space="0" w:color="auto" w:frame="1"/>
              </w:rPr>
              <w:t xml:space="preserve">Субсидии на уплату % </w:t>
            </w:r>
            <w:proofErr w:type="gramStart"/>
            <w:r w:rsidRPr="00CB4E1A">
              <w:rPr>
                <w:b/>
                <w:bdr w:val="none" w:sz="0" w:space="0" w:color="auto" w:frame="1"/>
              </w:rPr>
              <w:t>по кредитам</w:t>
            </w:r>
            <w:proofErr w:type="gramEnd"/>
            <w:r w:rsidRPr="00CB4E1A">
              <w:rPr>
                <w:b/>
                <w:bdr w:val="none" w:sz="0" w:space="0" w:color="auto" w:frame="1"/>
              </w:rPr>
              <w:t xml:space="preserve"> полученным для пополнения оборотных средств</w:t>
            </w:r>
          </w:p>
          <w:p w14:paraId="2FCE928C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Arial" w:hAnsi="Arial"/>
              </w:rPr>
            </w:pPr>
            <w:r w:rsidRPr="00CB4E1A">
              <w:rPr>
                <w:rFonts w:ascii="Arial" w:hAnsi="Arial"/>
                <w:b/>
              </w:rPr>
              <w:fldChar w:fldCharType="end"/>
            </w:r>
          </w:p>
          <w:p w14:paraId="22D8E153" w14:textId="77777777" w:rsidR="00EC645E" w:rsidRPr="0049236F" w:rsidRDefault="00EC645E" w:rsidP="004F7C87">
            <w:r w:rsidRPr="0049236F">
              <w:t>Сумма субсидии - до 5 000 000 руб.</w:t>
            </w:r>
            <w:r w:rsidRPr="0049236F">
              <w:br/>
              <w:t>Компенсируются проценты в размере не более 3/4 ключевой ставки Банка России, но не более 70 % от фактически уплаченных процентов,</w:t>
            </w:r>
            <w:r w:rsidRPr="0049236F">
              <w:br/>
              <w:t>Получатель – субъект деятельности в сфере промышленности.</w:t>
            </w:r>
          </w:p>
        </w:tc>
      </w:tr>
      <w:tr w:rsidR="00EC645E" w14:paraId="72C77D21" w14:textId="77777777" w:rsidTr="004F7C87">
        <w:tc>
          <w:tcPr>
            <w:tcW w:w="9571" w:type="dxa"/>
            <w:shd w:val="clear" w:color="auto" w:fill="auto"/>
          </w:tcPr>
          <w:p w14:paraId="08B30898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inherit" w:hAnsi="inherit" w:cs="Arial"/>
                <w:b/>
                <w:color w:val="000000"/>
                <w:bdr w:val="none" w:sz="0" w:space="0" w:color="auto" w:frame="1"/>
              </w:rPr>
            </w:pPr>
            <w:r w:rsidRPr="00CB4E1A">
              <w:rPr>
                <w:rFonts w:ascii="Arial" w:hAnsi="Arial"/>
                <w:b/>
              </w:rPr>
              <w:fldChar w:fldCharType="begin"/>
            </w:r>
            <w:r w:rsidRPr="00CB4E1A">
              <w:rPr>
                <w:rFonts w:ascii="Arial" w:hAnsi="Arial"/>
                <w:b/>
              </w:rPr>
              <w:instrText xml:space="preserve"> HYPERLINK "http://www.dppkk.ru/view_one.php?id=725" </w:instrText>
            </w:r>
            <w:r w:rsidRPr="00CB4E1A">
              <w:rPr>
                <w:rFonts w:ascii="Arial" w:hAnsi="Arial"/>
                <w:b/>
              </w:rPr>
              <w:fldChar w:fldCharType="separate"/>
            </w:r>
            <w:r w:rsidRPr="00CB4E1A">
              <w:rPr>
                <w:b/>
                <w:bdr w:val="none" w:sz="0" w:space="0" w:color="auto" w:frame="1"/>
              </w:rPr>
              <w:t>Субсидии на возмещение затрат, связанных с осуществлением образовательной деятельности</w:t>
            </w:r>
          </w:p>
          <w:p w14:paraId="575D6431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Arial" w:hAnsi="Arial"/>
              </w:rPr>
            </w:pPr>
            <w:r w:rsidRPr="00CB4E1A">
              <w:rPr>
                <w:rFonts w:ascii="Arial" w:hAnsi="Arial"/>
                <w:b/>
              </w:rPr>
              <w:fldChar w:fldCharType="end"/>
            </w:r>
          </w:p>
          <w:p w14:paraId="34D995C0" w14:textId="77777777" w:rsidR="00EC645E" w:rsidRPr="00CB4E1A" w:rsidRDefault="00EC645E" w:rsidP="004F7C87">
            <w:pPr>
              <w:shd w:val="clear" w:color="auto" w:fill="FFFFFF"/>
              <w:spacing w:line="21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49236F">
              <w:t>Сумма субсидии - до 1 000 000 руб.</w:t>
            </w:r>
            <w:r w:rsidRPr="0049236F">
              <w:br/>
              <w:t>Возмещается 70 % от фактически произведенных и документально подтвержденных затрат.</w:t>
            </w:r>
            <w:r w:rsidRPr="0049236F">
              <w:br/>
              <w:t>Получатель – субъект деятельности в сфере промышленности.</w:t>
            </w:r>
          </w:p>
          <w:p w14:paraId="1A52BA73" w14:textId="77777777" w:rsidR="00EC645E" w:rsidRPr="0049236F" w:rsidRDefault="00EC645E" w:rsidP="004F7C87"/>
        </w:tc>
      </w:tr>
      <w:tr w:rsidR="00EC645E" w14:paraId="7C8E205B" w14:textId="77777777" w:rsidTr="004F7C87">
        <w:tc>
          <w:tcPr>
            <w:tcW w:w="9571" w:type="dxa"/>
            <w:shd w:val="clear" w:color="auto" w:fill="auto"/>
          </w:tcPr>
          <w:p w14:paraId="6A185365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inherit" w:hAnsi="inherit" w:cs="Arial"/>
                <w:b/>
                <w:color w:val="000000"/>
                <w:bdr w:val="none" w:sz="0" w:space="0" w:color="auto" w:frame="1"/>
              </w:rPr>
            </w:pPr>
            <w:r w:rsidRPr="00CB4E1A">
              <w:rPr>
                <w:rFonts w:ascii="Arial" w:hAnsi="Arial"/>
                <w:b/>
              </w:rPr>
              <w:fldChar w:fldCharType="begin"/>
            </w:r>
            <w:r w:rsidRPr="00CB4E1A">
              <w:rPr>
                <w:rFonts w:ascii="Arial" w:hAnsi="Arial"/>
                <w:b/>
              </w:rPr>
              <w:instrText xml:space="preserve"> HYPERLINK "http://www.dppkk.ru/view_one.php?id=724" </w:instrText>
            </w:r>
            <w:r w:rsidRPr="00CB4E1A">
              <w:rPr>
                <w:rFonts w:ascii="Arial" w:hAnsi="Arial"/>
                <w:b/>
              </w:rPr>
              <w:fldChar w:fldCharType="separate"/>
            </w:r>
            <w:r w:rsidRPr="00CB4E1A">
              <w:rPr>
                <w:b/>
                <w:bdr w:val="none" w:sz="0" w:space="0" w:color="auto" w:frame="1"/>
              </w:rPr>
              <w:t>Субсидии на возмещение части затрат на реализацию инвестиционных проектов</w:t>
            </w:r>
          </w:p>
          <w:p w14:paraId="424445FF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B4E1A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503E2E96" w14:textId="77777777" w:rsidR="00EC645E" w:rsidRPr="0049236F" w:rsidRDefault="00EC645E" w:rsidP="004F7C87">
            <w:r w:rsidRPr="00CB4E1A">
              <w:rPr>
                <w:rFonts w:ascii="inherit" w:hAnsi="inherit" w:cs="Arial"/>
                <w:color w:val="000000"/>
              </w:rPr>
              <w:t>Сумма субсидии - до 10 000 000 руб.</w:t>
            </w:r>
            <w:r w:rsidRPr="00CB4E1A">
              <w:rPr>
                <w:rFonts w:ascii="inherit" w:hAnsi="inherit" w:cs="Arial"/>
                <w:color w:val="000000"/>
              </w:rPr>
              <w:br/>
              <w:t>Компенсируются 10 % от фактически произведенных и документально подтвержденных затрат.</w:t>
            </w:r>
            <w:r w:rsidRPr="00CB4E1A">
              <w:rPr>
                <w:rFonts w:ascii="inherit" w:hAnsi="inherit" w:cs="Arial"/>
                <w:color w:val="000000"/>
              </w:rPr>
              <w:br/>
              <w:t>Получатель – субъект деятельности в сфере промышленности.</w:t>
            </w:r>
          </w:p>
        </w:tc>
      </w:tr>
      <w:tr w:rsidR="00EC645E" w14:paraId="004D2774" w14:textId="77777777" w:rsidTr="004F7C87">
        <w:tc>
          <w:tcPr>
            <w:tcW w:w="9571" w:type="dxa"/>
            <w:shd w:val="clear" w:color="auto" w:fill="auto"/>
          </w:tcPr>
          <w:p w14:paraId="737C4A87" w14:textId="77777777" w:rsidR="00EC645E" w:rsidRPr="00CB4E1A" w:rsidRDefault="00EC645E" w:rsidP="004F7C87">
            <w:pPr>
              <w:spacing w:line="210" w:lineRule="atLeast"/>
              <w:jc w:val="center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49236F">
              <w:fldChar w:fldCharType="begin"/>
            </w:r>
            <w:r w:rsidRPr="0049236F">
              <w:instrText xml:space="preserve"> HYPERLINK "http://www.dppkk.ru/view_one.php?id=723" </w:instrText>
            </w:r>
            <w:r w:rsidRPr="0049236F">
              <w:fldChar w:fldCharType="separate"/>
            </w:r>
            <w:r w:rsidRPr="00CB4E1A">
              <w:rPr>
                <w:b/>
                <w:bdr w:val="none" w:sz="0" w:space="0" w:color="auto" w:frame="1"/>
                <w:shd w:val="clear" w:color="auto" w:fill="FFFFFF"/>
              </w:rPr>
              <w:t>Субсидии на уплату % по кредитам и на уплату дохода лизинговых компаний, полученных на создание новых производств, модернизацию и приобретение оборудования</w:t>
            </w:r>
          </w:p>
          <w:p w14:paraId="02440679" w14:textId="77777777" w:rsidR="00EC645E" w:rsidRPr="0049236F" w:rsidRDefault="00EC645E" w:rsidP="004F7C87">
            <w:r w:rsidRPr="0049236F">
              <w:fldChar w:fldCharType="end"/>
            </w:r>
          </w:p>
          <w:p w14:paraId="06B8F2F4" w14:textId="77777777" w:rsidR="00EC645E" w:rsidRPr="0049236F" w:rsidRDefault="00EC645E" w:rsidP="004F7C87">
            <w:r w:rsidRPr="00CB4E1A">
              <w:rPr>
                <w:color w:val="000000"/>
              </w:rPr>
              <w:t>Сумма субсидии - до 10 000 000 руб.</w:t>
            </w:r>
            <w:r w:rsidRPr="00CB4E1A">
              <w:rPr>
                <w:color w:val="000000"/>
              </w:rPr>
              <w:br/>
              <w:t>По кредитам компенсируются проценты в размере не более 3/4 ключевой ставки Банка России, но не более 70 % от фактически уплаченных процентов.</w:t>
            </w:r>
            <w:r w:rsidRPr="00CB4E1A">
              <w:rPr>
                <w:color w:val="000000"/>
              </w:rPr>
              <w:br/>
              <w:t>По лизингу компенсируются часть дохода лизинговых компаний, являющихся частью лизинговых платежей, но не более 50% от фактически уплаченных платежей.</w:t>
            </w:r>
            <w:r w:rsidRPr="00CB4E1A">
              <w:rPr>
                <w:rStyle w:val="apple-converted-space"/>
                <w:color w:val="000000"/>
              </w:rPr>
              <w:t> </w:t>
            </w:r>
            <w:r w:rsidRPr="00CB4E1A">
              <w:rPr>
                <w:color w:val="000000"/>
              </w:rPr>
              <w:br/>
              <w:t>Получатель – субъект деятельности в сфере промышленности.</w:t>
            </w:r>
          </w:p>
        </w:tc>
      </w:tr>
      <w:tr w:rsidR="00EC645E" w14:paraId="67FB9ED4" w14:textId="77777777" w:rsidTr="004F7C87">
        <w:tc>
          <w:tcPr>
            <w:tcW w:w="9571" w:type="dxa"/>
            <w:shd w:val="clear" w:color="auto" w:fill="auto"/>
          </w:tcPr>
          <w:p w14:paraId="2AEF4913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inherit" w:hAnsi="inherit" w:cs="Arial"/>
                <w:b/>
                <w:color w:val="000000"/>
                <w:bdr w:val="none" w:sz="0" w:space="0" w:color="auto" w:frame="1"/>
              </w:rPr>
            </w:pPr>
            <w:r w:rsidRPr="00CB4E1A">
              <w:rPr>
                <w:rFonts w:ascii="Arial" w:hAnsi="Arial"/>
                <w:b/>
              </w:rPr>
              <w:fldChar w:fldCharType="begin"/>
            </w:r>
            <w:r w:rsidRPr="00CB4E1A">
              <w:rPr>
                <w:rFonts w:ascii="Arial" w:hAnsi="Arial"/>
                <w:b/>
              </w:rPr>
              <w:instrText xml:space="preserve"> HYPERLINK "http://www.dppkk.ru/view_one.php?id=728" </w:instrText>
            </w:r>
            <w:r w:rsidRPr="00CB4E1A">
              <w:rPr>
                <w:rFonts w:ascii="Arial" w:hAnsi="Arial"/>
                <w:b/>
              </w:rPr>
              <w:fldChar w:fldCharType="separate"/>
            </w:r>
            <w:r w:rsidRPr="00CB4E1A">
              <w:rPr>
                <w:b/>
                <w:bdr w:val="none" w:sz="0" w:space="0" w:color="auto" w:frame="1"/>
              </w:rPr>
              <w:t>Субсидии субъектам деятельности в сфере промышленности при организации трудовой занятости осужденных</w:t>
            </w:r>
          </w:p>
          <w:p w14:paraId="38D3347A" w14:textId="77777777" w:rsidR="00EC645E" w:rsidRPr="00CB4E1A" w:rsidRDefault="00EC645E" w:rsidP="004F7C87">
            <w:pPr>
              <w:shd w:val="clear" w:color="auto" w:fill="FFFFFF"/>
              <w:spacing w:line="21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B4E1A">
              <w:rPr>
                <w:rFonts w:ascii="Arial" w:hAnsi="Arial" w:cs="Arial"/>
                <w:b/>
                <w:color w:val="000000"/>
              </w:rPr>
              <w:fldChar w:fldCharType="end"/>
            </w:r>
          </w:p>
          <w:p w14:paraId="1990EDB3" w14:textId="77777777" w:rsidR="00EC645E" w:rsidRPr="0049236F" w:rsidRDefault="00EC645E" w:rsidP="004F7C87">
            <w:r w:rsidRPr="00CB4E1A">
              <w:rPr>
                <w:rFonts w:ascii="inherit" w:hAnsi="inherit" w:cs="Arial"/>
                <w:color w:val="000000"/>
              </w:rPr>
              <w:t>Сумма субсидии - до 500 000 руб.</w:t>
            </w:r>
            <w:r w:rsidRPr="00CB4E1A">
              <w:rPr>
                <w:rFonts w:ascii="inherit" w:hAnsi="inherit" w:cs="Arial"/>
                <w:color w:val="000000"/>
              </w:rPr>
              <w:br/>
              <w:t>Возмещается 60% от фактически произведенных затрат,</w:t>
            </w:r>
            <w:r w:rsidRPr="00CB4E1A">
              <w:rPr>
                <w:rFonts w:ascii="inherit" w:hAnsi="inherit" w:cs="Arial"/>
                <w:color w:val="000000"/>
              </w:rPr>
              <w:br/>
              <w:t>Получатель – субъект деятельности в сфере промышленности</w:t>
            </w:r>
          </w:p>
        </w:tc>
      </w:tr>
      <w:tr w:rsidR="00EC645E" w14:paraId="4EE6DBB1" w14:textId="77777777" w:rsidTr="004F7C87">
        <w:tc>
          <w:tcPr>
            <w:tcW w:w="9571" w:type="dxa"/>
            <w:shd w:val="clear" w:color="auto" w:fill="auto"/>
          </w:tcPr>
          <w:p w14:paraId="3B090AB3" w14:textId="77777777" w:rsidR="00EC645E" w:rsidRPr="00CB4E1A" w:rsidRDefault="00EC645E" w:rsidP="004F7C87">
            <w:pPr>
              <w:spacing w:line="210" w:lineRule="atLeast"/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CB4E1A">
              <w:rPr>
                <w:b/>
              </w:rPr>
              <w:fldChar w:fldCharType="begin"/>
            </w:r>
            <w:r w:rsidRPr="00CB4E1A">
              <w:rPr>
                <w:b/>
              </w:rPr>
              <w:instrText xml:space="preserve"> HYPERLINK "http://www.dppkk.ru/view_one.php?id=727" </w:instrText>
            </w:r>
            <w:r w:rsidRPr="00CB4E1A">
              <w:rPr>
                <w:b/>
              </w:rPr>
              <w:fldChar w:fldCharType="separate"/>
            </w:r>
            <w:r w:rsidRPr="00CB4E1A">
              <w:rPr>
                <w:b/>
                <w:bdr w:val="none" w:sz="0" w:space="0" w:color="auto" w:frame="1"/>
                <w:shd w:val="clear" w:color="auto" w:fill="FFFFFF"/>
              </w:rPr>
              <w:t>Субсидии субъектам деятельности в сфере промышленности на технологическое присоединение</w:t>
            </w:r>
          </w:p>
          <w:p w14:paraId="64EC4D24" w14:textId="77777777" w:rsidR="00EC645E" w:rsidRPr="0049236F" w:rsidRDefault="00EC645E" w:rsidP="004F7C87">
            <w:pPr>
              <w:jc w:val="center"/>
            </w:pPr>
            <w:r w:rsidRPr="00CB4E1A">
              <w:rPr>
                <w:b/>
              </w:rPr>
              <w:fldChar w:fldCharType="end"/>
            </w:r>
          </w:p>
          <w:p w14:paraId="58584F4B" w14:textId="77777777" w:rsidR="00EC645E" w:rsidRPr="0049236F" w:rsidRDefault="00EC645E" w:rsidP="004F7C87">
            <w:r w:rsidRPr="00CB4E1A">
              <w:rPr>
                <w:color w:val="000000"/>
              </w:rPr>
              <w:t>Сумма субсидии - до 1 800 000 руб.</w:t>
            </w:r>
            <w:r w:rsidRPr="00CB4E1A">
              <w:rPr>
                <w:color w:val="000000"/>
              </w:rPr>
              <w:br/>
              <w:t>Возмещается 30% от затрат на технологическое присоединение,</w:t>
            </w:r>
            <w:r w:rsidRPr="00CB4E1A">
              <w:rPr>
                <w:color w:val="000000"/>
              </w:rPr>
              <w:br/>
              <w:t>Получатель – субъект деятельности в сфере промышленности</w:t>
            </w:r>
            <w:r w:rsidRPr="00CB4E1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09870147" w14:textId="77777777" w:rsidR="00EC645E" w:rsidRDefault="00EC645E" w:rsidP="00EC645E">
      <w:pPr>
        <w:jc w:val="center"/>
        <w:rPr>
          <w:sz w:val="28"/>
          <w:szCs w:val="28"/>
          <w:u w:val="single"/>
          <w:shd w:val="clear" w:color="auto" w:fill="FFFFFF"/>
        </w:rPr>
      </w:pPr>
      <w:r w:rsidRPr="00A41EA2">
        <w:rPr>
          <w:sz w:val="28"/>
          <w:szCs w:val="28"/>
          <w:u w:val="single"/>
        </w:rPr>
        <w:t>Региональные меры поддержки</w:t>
      </w:r>
      <w:r w:rsidRPr="00A41EA2">
        <w:rPr>
          <w:u w:val="single"/>
        </w:rPr>
        <w:t xml:space="preserve"> </w:t>
      </w:r>
      <w:r>
        <w:rPr>
          <w:sz w:val="28"/>
          <w:szCs w:val="28"/>
          <w:u w:val="single"/>
        </w:rPr>
        <w:t>малого и среднего</w:t>
      </w:r>
      <w:r w:rsidRPr="009B4E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предпринимательства</w:t>
      </w:r>
      <w:r>
        <w:rPr>
          <w:u w:val="single"/>
        </w:rPr>
        <w:t xml:space="preserve"> </w:t>
      </w:r>
      <w:r w:rsidRPr="00A41EA2">
        <w:rPr>
          <w:sz w:val="28"/>
          <w:szCs w:val="28"/>
          <w:u w:val="single"/>
          <w:shd w:val="clear" w:color="auto" w:fill="FFFFFF"/>
        </w:rPr>
        <w:t>департаменто</w:t>
      </w:r>
      <w:r>
        <w:rPr>
          <w:sz w:val="28"/>
          <w:szCs w:val="28"/>
          <w:u w:val="single"/>
          <w:shd w:val="clear" w:color="auto" w:fill="FFFFFF"/>
        </w:rPr>
        <w:t>м</w:t>
      </w:r>
      <w:r w:rsidRPr="00A41EA2">
        <w:rPr>
          <w:sz w:val="28"/>
          <w:szCs w:val="28"/>
          <w:u w:val="single"/>
          <w:shd w:val="clear" w:color="auto" w:fill="FFFFFF"/>
        </w:rPr>
        <w:t xml:space="preserve"> промышленной политики Краснодарского края</w:t>
      </w:r>
    </w:p>
    <w:p w14:paraId="1B48AA75" w14:textId="77777777" w:rsidR="00EC645E" w:rsidRDefault="00EC645E" w:rsidP="00EC645E">
      <w:pPr>
        <w:jc w:val="center"/>
        <w:rPr>
          <w:u w:val="single"/>
        </w:rPr>
      </w:pPr>
    </w:p>
    <w:p w14:paraId="4DBFFDAE" w14:textId="77777777" w:rsidR="00EC645E" w:rsidRPr="0058581A" w:rsidRDefault="00EC645E" w:rsidP="00EC645E"/>
    <w:p w14:paraId="5973D85F" w14:textId="77777777" w:rsidR="00EC645E" w:rsidRPr="0058581A" w:rsidRDefault="00EC645E" w:rsidP="00EC645E"/>
    <w:p w14:paraId="4C409E63" w14:textId="77777777" w:rsidR="00EC645E" w:rsidRDefault="00EC645E" w:rsidP="00EC645E">
      <w:r w:rsidRPr="0058581A">
        <w:t xml:space="preserve">Порядок предоставления субсидий размещен на официальном сайте департамента </w:t>
      </w:r>
      <w:hyperlink r:id="rId7" w:history="1">
        <w:r w:rsidRPr="0058581A">
          <w:rPr>
            <w:rStyle w:val="a4"/>
            <w:lang w:val="en-US"/>
          </w:rPr>
          <w:t>www</w:t>
        </w:r>
        <w:r w:rsidRPr="0058581A">
          <w:rPr>
            <w:rStyle w:val="a4"/>
          </w:rPr>
          <w:t>.</w:t>
        </w:r>
        <w:proofErr w:type="spellStart"/>
        <w:r w:rsidRPr="0058581A">
          <w:rPr>
            <w:rStyle w:val="a4"/>
            <w:lang w:val="en-US"/>
          </w:rPr>
          <w:t>dppkk</w:t>
        </w:r>
        <w:proofErr w:type="spellEnd"/>
        <w:r w:rsidRPr="0058581A">
          <w:rPr>
            <w:rStyle w:val="a4"/>
          </w:rPr>
          <w:t>.</w:t>
        </w:r>
        <w:proofErr w:type="spellStart"/>
        <w:r w:rsidRPr="0058581A">
          <w:rPr>
            <w:rStyle w:val="a4"/>
            <w:lang w:val="en-US"/>
          </w:rPr>
          <w:t>ru</w:t>
        </w:r>
        <w:proofErr w:type="spellEnd"/>
      </w:hyperlink>
      <w:r w:rsidRPr="0058581A">
        <w:t xml:space="preserve"> </w:t>
      </w:r>
      <w:proofErr w:type="gramStart"/>
      <w:r w:rsidRPr="0058581A">
        <w:t>в раздела</w:t>
      </w:r>
      <w:proofErr w:type="gramEnd"/>
      <w:r w:rsidRPr="0058581A">
        <w:t xml:space="preserve"> «Государственная поддержки промышленности»</w:t>
      </w:r>
      <w:r>
        <w:t xml:space="preserve"> в </w:t>
      </w:r>
      <w:r w:rsidRPr="0058581A">
        <w:t>подразделе «Субсидии».</w:t>
      </w:r>
    </w:p>
    <w:p w14:paraId="660908B0" w14:textId="77777777" w:rsidR="00EC645E" w:rsidRDefault="00EC645E" w:rsidP="00EC645E"/>
    <w:p w14:paraId="74AA4C70" w14:textId="77777777" w:rsidR="00EC645E" w:rsidRPr="00EC645E" w:rsidRDefault="00EC645E" w:rsidP="00EC645E">
      <w:pPr>
        <w:spacing w:line="360" w:lineRule="auto"/>
        <w:jc w:val="both"/>
        <w:rPr>
          <w:sz w:val="28"/>
          <w:szCs w:val="28"/>
        </w:rPr>
      </w:pPr>
    </w:p>
    <w:p w14:paraId="746E1C55" w14:textId="77777777" w:rsidR="008855B9" w:rsidRPr="00D847CF" w:rsidRDefault="008855B9" w:rsidP="008855B9">
      <w:pPr>
        <w:spacing w:before="120" w:after="120" w:line="276" w:lineRule="auto"/>
        <w:ind w:firstLine="709"/>
        <w:jc w:val="center"/>
        <w:rPr>
          <w:b/>
          <w:sz w:val="32"/>
          <w:szCs w:val="32"/>
        </w:rPr>
      </w:pPr>
      <w:proofErr w:type="spellStart"/>
      <w:r w:rsidRPr="00D847CF">
        <w:rPr>
          <w:b/>
          <w:sz w:val="32"/>
          <w:szCs w:val="32"/>
        </w:rPr>
        <w:lastRenderedPageBreak/>
        <w:t>Микрозайм</w:t>
      </w:r>
      <w:proofErr w:type="spellEnd"/>
      <w:r w:rsidRPr="00D847CF">
        <w:rPr>
          <w:b/>
          <w:sz w:val="32"/>
          <w:szCs w:val="32"/>
        </w:rPr>
        <w:t xml:space="preserve"> по программе «Специальный (Опора)»</w:t>
      </w:r>
    </w:p>
    <w:p w14:paraId="3F41ED81" w14:textId="77777777" w:rsidR="008855B9" w:rsidRDefault="008855B9" w:rsidP="008855B9">
      <w:pPr>
        <w:spacing w:before="120" w:after="120" w:line="276" w:lineRule="auto"/>
        <w:ind w:firstLine="709"/>
        <w:jc w:val="both"/>
      </w:pPr>
    </w:p>
    <w:p w14:paraId="5F4134D2" w14:textId="77777777" w:rsidR="008855B9" w:rsidRDefault="008855B9" w:rsidP="008855B9">
      <w:pPr>
        <w:spacing w:before="120" w:after="120" w:line="276" w:lineRule="auto"/>
        <w:ind w:firstLine="709"/>
        <w:jc w:val="both"/>
      </w:pPr>
      <w:r w:rsidRPr="00D847CF">
        <w:t xml:space="preserve">Фонд микрофинансирования </w:t>
      </w:r>
      <w:r>
        <w:t xml:space="preserve">Краснодарского края </w:t>
      </w:r>
      <w:r w:rsidRPr="00D847CF">
        <w:t xml:space="preserve">предоставит </w:t>
      </w:r>
      <w:proofErr w:type="spellStart"/>
      <w:r w:rsidRPr="00D847CF">
        <w:t>займ</w:t>
      </w:r>
      <w:proofErr w:type="spellEnd"/>
      <w:r w:rsidRPr="00D847CF">
        <w:t xml:space="preserve"> клиентам банков, у которых отозваны лицензии.</w:t>
      </w:r>
    </w:p>
    <w:p w14:paraId="639436A7" w14:textId="77777777" w:rsidR="008855B9" w:rsidRDefault="008855B9" w:rsidP="008855B9">
      <w:pPr>
        <w:spacing w:before="120" w:after="120" w:line="276" w:lineRule="auto"/>
        <w:ind w:firstLine="709"/>
        <w:jc w:val="both"/>
        <w:rPr>
          <w:rFonts w:eastAsia="Calibri"/>
        </w:rPr>
      </w:pPr>
      <w:proofErr w:type="spellStart"/>
      <w:r>
        <w:t>Микрозайм</w:t>
      </w:r>
      <w:proofErr w:type="spellEnd"/>
      <w:r>
        <w:t xml:space="preserve"> на </w:t>
      </w:r>
      <w:r w:rsidRPr="007E67D9">
        <w:t>специальных условиях</w:t>
      </w:r>
      <w:r w:rsidRPr="007E67D9">
        <w:rPr>
          <w:b/>
        </w:rPr>
        <w:t xml:space="preserve"> </w:t>
      </w:r>
      <w:r w:rsidRPr="007E67D9">
        <w:t>могут получить</w:t>
      </w:r>
      <w:r>
        <w:rPr>
          <w:b/>
        </w:rPr>
        <w:t xml:space="preserve"> </w:t>
      </w:r>
      <w:r w:rsidRPr="007E67D9">
        <w:t>представители малого и среднего предпринимательства (МСП), а также организации</w:t>
      </w:r>
      <w:r w:rsidRPr="007E67D9">
        <w:rPr>
          <w:rFonts w:eastAsia="Calibri"/>
        </w:rPr>
        <w:t xml:space="preserve"> инфраструктуры поддержки МСП. Главное условие – </w:t>
      </w:r>
      <w:r>
        <w:rPr>
          <w:rFonts w:eastAsia="Calibri"/>
        </w:rPr>
        <w:t xml:space="preserve">на счетах предпринимателей должны оставаться средства </w:t>
      </w:r>
      <w:r w:rsidRPr="007E67D9">
        <w:rPr>
          <w:rFonts w:eastAsia="Calibri"/>
        </w:rPr>
        <w:t xml:space="preserve">на дату отзыва </w:t>
      </w:r>
      <w:r>
        <w:rPr>
          <w:rFonts w:eastAsia="Calibri"/>
        </w:rPr>
        <w:t>Центробанком</w:t>
      </w:r>
      <w:r w:rsidRPr="007E67D9">
        <w:rPr>
          <w:rFonts w:eastAsia="Calibri"/>
        </w:rPr>
        <w:t xml:space="preserve"> лицензии </w:t>
      </w:r>
      <w:r>
        <w:rPr>
          <w:rFonts w:eastAsia="Calibri"/>
        </w:rPr>
        <w:t xml:space="preserve">у финансовой организации. </w:t>
      </w:r>
    </w:p>
    <w:p w14:paraId="480180C1" w14:textId="77777777" w:rsidR="008855B9" w:rsidRPr="007E67D9" w:rsidRDefault="008855B9" w:rsidP="008855B9">
      <w:pPr>
        <w:spacing w:before="120" w:after="120" w:line="276" w:lineRule="auto"/>
        <w:ind w:firstLine="709"/>
        <w:jc w:val="both"/>
      </w:pPr>
      <w:r w:rsidRPr="007E67D9">
        <w:rPr>
          <w:rFonts w:eastAsia="Calibri"/>
        </w:rPr>
        <w:t>Размер микрозайма</w:t>
      </w:r>
      <w:r>
        <w:rPr>
          <w:rFonts w:eastAsia="Calibri"/>
        </w:rPr>
        <w:t xml:space="preserve"> </w:t>
      </w:r>
      <w:r w:rsidRPr="007E67D9">
        <w:rPr>
          <w:rFonts w:eastAsia="Calibri"/>
        </w:rPr>
        <w:t xml:space="preserve">по </w:t>
      </w:r>
      <w:r>
        <w:rPr>
          <w:rFonts w:eastAsia="Calibri"/>
        </w:rPr>
        <w:t>программе «Специальный (Опора)»</w:t>
      </w:r>
      <w:r w:rsidRPr="007E67D9">
        <w:rPr>
          <w:rFonts w:eastAsia="Calibri"/>
        </w:rPr>
        <w:t xml:space="preserve"> </w:t>
      </w:r>
      <w:r>
        <w:rPr>
          <w:rFonts w:eastAsia="Calibri"/>
        </w:rPr>
        <w:softHyphen/>
        <w:t xml:space="preserve">составляет </w:t>
      </w:r>
      <w:r w:rsidRPr="007E67D9">
        <w:t xml:space="preserve">от 100 тысяч до 3 миллионов рублей при ставке от 1 до 3% годовых. </w:t>
      </w:r>
      <w:r>
        <w:t xml:space="preserve">Срок предоставления </w:t>
      </w:r>
      <w:r>
        <w:softHyphen/>
      </w:r>
      <w:r>
        <w:rPr>
          <w:rFonts w:eastAsia="Calibri"/>
        </w:rPr>
        <w:t>–</w:t>
      </w:r>
      <w:r w:rsidRPr="007E67D9">
        <w:t xml:space="preserve"> от </w:t>
      </w:r>
      <w:r>
        <w:t>3</w:t>
      </w:r>
      <w:r w:rsidRPr="007E67D9">
        <w:t xml:space="preserve"> месяцев до </w:t>
      </w:r>
      <w:r>
        <w:t>2</w:t>
      </w:r>
      <w:r w:rsidRPr="007E67D9">
        <w:t xml:space="preserve"> лет с возможностью отсрочки платежа по основному долгу до года. </w:t>
      </w:r>
    </w:p>
    <w:p w14:paraId="7CB54F04" w14:textId="77777777" w:rsidR="008855B9" w:rsidRPr="007E67D9" w:rsidRDefault="008855B9" w:rsidP="008855B9">
      <w:pPr>
        <w:spacing w:before="120" w:after="120" w:line="276" w:lineRule="auto"/>
        <w:ind w:firstLine="709"/>
        <w:jc w:val="both"/>
      </w:pPr>
      <w:r w:rsidRPr="007E67D9">
        <w:t xml:space="preserve">При этом сумма займа определяется индивидуально, исходя из </w:t>
      </w:r>
      <w:r>
        <w:t>остатка средств н</w:t>
      </w:r>
      <w:r w:rsidRPr="007E67D9">
        <w:t>а сч</w:t>
      </w:r>
      <w:r>
        <w:t>е</w:t>
      </w:r>
      <w:r w:rsidRPr="007E67D9">
        <w:t>те в банке до отзыва лицензии</w:t>
      </w:r>
      <w:r>
        <w:t>. В расчет также берется</w:t>
      </w:r>
      <w:r w:rsidRPr="007E67D9">
        <w:t xml:space="preserve"> стоимост</w:t>
      </w:r>
      <w:r>
        <w:t>ь</w:t>
      </w:r>
      <w:r w:rsidRPr="007E67D9">
        <w:t xml:space="preserve"> залогового имущества</w:t>
      </w:r>
      <w:r>
        <w:t xml:space="preserve">, а при его </w:t>
      </w:r>
      <w:r w:rsidRPr="007E67D9">
        <w:t xml:space="preserve">недостаточности возможно привлечение поручительства </w:t>
      </w:r>
      <w:r>
        <w:t xml:space="preserve">краевого Фонда развития бизнеса. </w:t>
      </w:r>
    </w:p>
    <w:p w14:paraId="52A543AA" w14:textId="77777777" w:rsidR="008855B9" w:rsidRPr="007E67D9" w:rsidRDefault="008855B9" w:rsidP="008855B9">
      <w:pPr>
        <w:spacing w:before="120" w:after="120" w:line="276" w:lineRule="auto"/>
        <w:ind w:firstLine="709"/>
        <w:jc w:val="both"/>
      </w:pPr>
      <w:r w:rsidRPr="007E67D9">
        <w:t xml:space="preserve">Для получения микрозайма </w:t>
      </w:r>
      <w:r>
        <w:t xml:space="preserve">заявитель должен </w:t>
      </w:r>
      <w:r w:rsidRPr="007E67D9">
        <w:t xml:space="preserve">быть зарегистрирован в </w:t>
      </w:r>
      <w:r>
        <w:t xml:space="preserve">региональном </w:t>
      </w:r>
      <w:r w:rsidRPr="007E67D9">
        <w:t>налоговом органе в качестве юридического лица или 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>
        <w:t xml:space="preserve">. Кроме того, предприниматель также должен </w:t>
      </w:r>
      <w:r w:rsidRPr="007E67D9">
        <w:t xml:space="preserve">осуществлять </w:t>
      </w:r>
      <w:r>
        <w:t>свою</w:t>
      </w:r>
      <w:r w:rsidRPr="007E67D9">
        <w:t xml:space="preserve"> </w:t>
      </w:r>
      <w:r>
        <w:t xml:space="preserve">деятельность не менее 6 </w:t>
      </w:r>
      <w:r w:rsidRPr="007E67D9">
        <w:t xml:space="preserve">месяцев по состоянию на дату подачи (регистрации) </w:t>
      </w:r>
      <w:r>
        <w:t>з</w:t>
      </w:r>
      <w:r w:rsidRPr="007E67D9">
        <w:t>аявления</w:t>
      </w:r>
      <w:r>
        <w:t xml:space="preserve">, а также </w:t>
      </w:r>
      <w:r w:rsidRPr="007E67D9">
        <w:t>иметь действующий расчетный счет (депозитный счет) в кредитной организации.</w:t>
      </w:r>
    </w:p>
    <w:p w14:paraId="2921AA4D" w14:textId="77777777" w:rsidR="008855B9" w:rsidRPr="007E67D9" w:rsidRDefault="008855B9" w:rsidP="008855B9">
      <w:pPr>
        <w:spacing w:before="120" w:after="120" w:line="276" w:lineRule="auto"/>
        <w:ind w:firstLine="709"/>
        <w:jc w:val="both"/>
      </w:pPr>
      <w:r>
        <w:t xml:space="preserve">Для получения </w:t>
      </w:r>
      <w:proofErr w:type="gramStart"/>
      <w:r w:rsidRPr="007E67D9">
        <w:t>займа  необходимо</w:t>
      </w:r>
      <w:proofErr w:type="gramEnd"/>
      <w:r w:rsidRPr="007E67D9">
        <w:t xml:space="preserve"> подать  анкету-заявку в краевой  Фонд микрофинансирования</w:t>
      </w:r>
      <w:r>
        <w:t>.</w:t>
      </w:r>
    </w:p>
    <w:p w14:paraId="0B8F01C6" w14:textId="77777777" w:rsidR="008855B9" w:rsidRPr="007E67D9" w:rsidRDefault="008855B9" w:rsidP="008855B9">
      <w:pPr>
        <w:spacing w:before="120" w:after="120" w:line="276" w:lineRule="auto"/>
        <w:ind w:firstLine="709"/>
        <w:jc w:val="both"/>
      </w:pPr>
      <w:r w:rsidRPr="007E67D9">
        <w:t xml:space="preserve">Заявки по программе «Специальный (Опора)» принимаются по адресу: г. Краснодар, ул. Трамвайная, 2/6. </w:t>
      </w:r>
    </w:p>
    <w:p w14:paraId="0843CC72" w14:textId="77777777" w:rsidR="008855B9" w:rsidRPr="007E67D9" w:rsidRDefault="008855B9" w:rsidP="008855B9">
      <w:pPr>
        <w:spacing w:before="120" w:after="120" w:line="276" w:lineRule="auto"/>
        <w:ind w:firstLine="709"/>
        <w:jc w:val="both"/>
      </w:pPr>
      <w:r w:rsidRPr="007E67D9">
        <w:t xml:space="preserve">По вопросам участия в программе можно обращаться по телефону горячей линии (с понедельника по пятницу </w:t>
      </w:r>
      <w:r>
        <w:t xml:space="preserve">09.00 - </w:t>
      </w:r>
      <w:r w:rsidRPr="007E67D9">
        <w:t xml:space="preserve">18.00): </w:t>
      </w:r>
      <w:r w:rsidRPr="007E67D9">
        <w:rPr>
          <w:b/>
        </w:rPr>
        <w:t>8</w:t>
      </w:r>
      <w:r>
        <w:rPr>
          <w:b/>
        </w:rPr>
        <w:t>-</w:t>
      </w:r>
      <w:r w:rsidRPr="007E67D9">
        <w:rPr>
          <w:b/>
        </w:rPr>
        <w:t>800</w:t>
      </w:r>
      <w:r>
        <w:rPr>
          <w:b/>
        </w:rPr>
        <w:t>-</w:t>
      </w:r>
      <w:r w:rsidRPr="007E67D9">
        <w:rPr>
          <w:b/>
        </w:rPr>
        <w:t>100</w:t>
      </w:r>
      <w:r>
        <w:rPr>
          <w:rFonts w:hAnsi="Cambria Math"/>
          <w:b/>
        </w:rPr>
        <w:t>-</w:t>
      </w:r>
      <w:r w:rsidRPr="007E67D9">
        <w:rPr>
          <w:b/>
        </w:rPr>
        <w:t xml:space="preserve">35-77, +7(861) 298-08-08 или </w:t>
      </w:r>
      <w:r w:rsidRPr="007E67D9">
        <w:rPr>
          <w:b/>
          <w:lang w:val="en-US"/>
        </w:rPr>
        <w:t>e</w:t>
      </w:r>
      <w:r w:rsidRPr="007E67D9">
        <w:rPr>
          <w:b/>
        </w:rPr>
        <w:t>-</w:t>
      </w:r>
      <w:r w:rsidRPr="007E67D9">
        <w:rPr>
          <w:b/>
          <w:lang w:val="en-US"/>
        </w:rPr>
        <w:t>mail</w:t>
      </w:r>
      <w:r w:rsidRPr="007E67D9">
        <w:rPr>
          <w:b/>
        </w:rPr>
        <w:t xml:space="preserve">: </w:t>
      </w:r>
      <w:r w:rsidRPr="007E67D9">
        <w:rPr>
          <w:b/>
          <w:lang w:val="en-US"/>
        </w:rPr>
        <w:t>info</w:t>
      </w:r>
      <w:r w:rsidRPr="007E67D9">
        <w:rPr>
          <w:b/>
        </w:rPr>
        <w:t>@</w:t>
      </w:r>
      <w:proofErr w:type="spellStart"/>
      <w:r w:rsidRPr="007E67D9">
        <w:rPr>
          <w:b/>
          <w:lang w:val="en-US"/>
        </w:rPr>
        <w:t>fmkk</w:t>
      </w:r>
      <w:proofErr w:type="spellEnd"/>
      <w:r w:rsidRPr="007E67D9">
        <w:rPr>
          <w:b/>
        </w:rPr>
        <w:t>.</w:t>
      </w:r>
      <w:proofErr w:type="spellStart"/>
      <w:r w:rsidRPr="007E67D9">
        <w:rPr>
          <w:b/>
          <w:lang w:val="en-US"/>
        </w:rPr>
        <w:t>ru</w:t>
      </w:r>
      <w:proofErr w:type="spellEnd"/>
    </w:p>
    <w:p w14:paraId="1377D538" w14:textId="77777777" w:rsidR="00622C14" w:rsidRDefault="00622C14">
      <w:bookmarkStart w:id="0" w:name="_GoBack"/>
      <w:bookmarkEnd w:id="0"/>
    </w:p>
    <w:sectPr w:rsidR="00622C14" w:rsidSect="004B60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F04"/>
    <w:multiLevelType w:val="hybridMultilevel"/>
    <w:tmpl w:val="07C6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AF8"/>
    <w:multiLevelType w:val="hybridMultilevel"/>
    <w:tmpl w:val="95F4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23"/>
    <w:rsid w:val="003A3E23"/>
    <w:rsid w:val="00596BE2"/>
    <w:rsid w:val="00622C14"/>
    <w:rsid w:val="008855B9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95A8-6E4D-47C9-9135-ED60DA9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645E"/>
  </w:style>
  <w:style w:type="character" w:styleId="a3">
    <w:name w:val="Strong"/>
    <w:qFormat/>
    <w:rsid w:val="00EC645E"/>
    <w:rPr>
      <w:b/>
      <w:bCs/>
    </w:rPr>
  </w:style>
  <w:style w:type="character" w:styleId="a4">
    <w:name w:val="Hyperlink"/>
    <w:basedOn w:val="a0"/>
    <w:uiPriority w:val="99"/>
    <w:unhideWhenUsed/>
    <w:rsid w:val="00EC64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p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kuban.ru" TargetMode="Externa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2019-04-22T09:02:00Z</dcterms:created>
  <dcterms:modified xsi:type="dcterms:W3CDTF">2019-04-22T10:04:00Z</dcterms:modified>
</cp:coreProperties>
</file>