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A33" w:rsidRDefault="00EE7CEE">
      <w:pPr>
        <w:pBdr>
          <w:top w:val="single" w:sz="12" w:space="2" w:color="F2DD3D"/>
        </w:pBdr>
        <w:shd w:val="clear" w:color="auto" w:fill="FFFFFF"/>
        <w:spacing w:before="150"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Информация о финансово-экономическом состоянии субъектов малого и среднего предпринимательства</w:t>
      </w:r>
    </w:p>
    <w:p w:rsidR="00694A33" w:rsidRDefault="00EE7CEE" w:rsidP="00A27286">
      <w:pPr>
        <w:shd w:val="clear" w:color="auto" w:fill="FFFFFF"/>
        <w:spacing w:after="0" w:line="240" w:lineRule="auto"/>
        <w:ind w:firstLine="33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состоянию на 10.01.2026 г по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сведениям из Единого реестра субъектов малого и среднего предпринимательства, размещенного в сети «Интернет» на официальном сайте Федеральной налоговой службы, на территории Благодарненского сельского поселения зарегистрировано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9</w:t>
      </w:r>
      <w:r w:rsidR="005F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микропредприятий (9</w:t>
      </w:r>
      <w:r w:rsidR="005F6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индивидуальных предпринимателей)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A27286" w:rsidRDefault="00EE7CEE" w:rsidP="00A27286">
      <w:pPr>
        <w:pStyle w:val="a3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Доля работников </w:t>
      </w:r>
      <w:r>
        <w:rPr>
          <w:color w:val="000000" w:themeColor="text1"/>
          <w:kern w:val="36"/>
          <w:sz w:val="28"/>
          <w:szCs w:val="28"/>
        </w:rPr>
        <w:t>малого и среднего предпринимательства</w:t>
      </w:r>
      <w:r>
        <w:rPr>
          <w:color w:val="000000" w:themeColor="text1"/>
          <w:sz w:val="28"/>
          <w:szCs w:val="28"/>
        </w:rPr>
        <w:t xml:space="preserve"> (с учетом </w:t>
      </w:r>
      <w:proofErr w:type="spellStart"/>
      <w:r>
        <w:rPr>
          <w:color w:val="000000" w:themeColor="text1"/>
          <w:sz w:val="28"/>
          <w:szCs w:val="28"/>
        </w:rPr>
        <w:t>микропредприятий</w:t>
      </w:r>
      <w:proofErr w:type="spellEnd"/>
      <w:r>
        <w:rPr>
          <w:color w:val="000000" w:themeColor="text1"/>
          <w:sz w:val="28"/>
          <w:szCs w:val="28"/>
        </w:rPr>
        <w:t xml:space="preserve">) от общего объема </w:t>
      </w:r>
      <w:r>
        <w:rPr>
          <w:sz w:val="28"/>
          <w:szCs w:val="28"/>
        </w:rPr>
        <w:t xml:space="preserve">среднесписочной численности работников всех предприятий составляет </w:t>
      </w:r>
      <w:r>
        <w:rPr>
          <w:color w:val="000000" w:themeColor="text1"/>
          <w:sz w:val="28"/>
          <w:szCs w:val="28"/>
        </w:rPr>
        <w:t>1,64%.</w:t>
      </w:r>
    </w:p>
    <w:p w:rsidR="00694A33" w:rsidRDefault="00EE7CEE" w:rsidP="00A27286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Ведется активная работа по легализации «теневой» заработной платы, направленной на улучшение социальной защищенности работников. Проводятся обследования по выявлению фактов несоответствия выплачиваемой заработной платы сумме установленной трудовым договором, а также осуществления деятельности с привлечением наемных работников без заключения трудового договора.</w:t>
      </w:r>
    </w:p>
    <w:p w:rsidR="00694A33" w:rsidRDefault="00A27286">
      <w:pPr>
        <w:pStyle w:val="a3"/>
        <w:shd w:val="clear" w:color="auto" w:fill="FFFFFF"/>
        <w:ind w:firstLine="3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Регулярно проводятся беседы с </w:t>
      </w:r>
      <w:bookmarkStart w:id="0" w:name="_GoBack"/>
      <w:bookmarkEnd w:id="0"/>
      <w:r>
        <w:rPr>
          <w:color w:val="000000"/>
          <w:sz w:val="28"/>
          <w:szCs w:val="28"/>
        </w:rPr>
        <w:t xml:space="preserve">руководителями организаций по </w:t>
      </w:r>
      <w:r w:rsidR="00EE7CEE">
        <w:rPr>
          <w:color w:val="000000"/>
          <w:sz w:val="28"/>
          <w:szCs w:val="28"/>
        </w:rPr>
        <w:t>увеличению зар</w:t>
      </w:r>
      <w:r>
        <w:rPr>
          <w:color w:val="000000"/>
          <w:sz w:val="28"/>
          <w:szCs w:val="28"/>
        </w:rPr>
        <w:t xml:space="preserve">аботной платы и доведения ее до </w:t>
      </w:r>
      <w:r w:rsidR="00EE7CEE">
        <w:rPr>
          <w:color w:val="000000"/>
          <w:sz w:val="28"/>
          <w:szCs w:val="28"/>
        </w:rPr>
        <w:t>среднеотраслевого уровня, а также по</w:t>
      </w:r>
      <w:r>
        <w:rPr>
          <w:color w:val="000000"/>
          <w:sz w:val="28"/>
          <w:szCs w:val="28"/>
        </w:rPr>
        <w:t xml:space="preserve"> </w:t>
      </w:r>
      <w:r w:rsidR="00EE7CEE">
        <w:rPr>
          <w:color w:val="000000"/>
          <w:sz w:val="28"/>
          <w:szCs w:val="28"/>
        </w:rPr>
        <w:t>обеспечению полноты и своевременн</w:t>
      </w:r>
      <w:r>
        <w:rPr>
          <w:color w:val="000000"/>
          <w:sz w:val="28"/>
          <w:szCs w:val="28"/>
        </w:rPr>
        <w:t xml:space="preserve">ости уплаты </w:t>
      </w:r>
      <w:r w:rsidR="00EE7CEE">
        <w:rPr>
          <w:color w:val="000000"/>
          <w:sz w:val="28"/>
          <w:szCs w:val="28"/>
        </w:rPr>
        <w:t>НДФ</w:t>
      </w:r>
      <w:r>
        <w:rPr>
          <w:color w:val="000000"/>
          <w:sz w:val="28"/>
          <w:szCs w:val="28"/>
        </w:rPr>
        <w:t xml:space="preserve">Л и других налоговых платежей в </w:t>
      </w:r>
      <w:r w:rsidR="00EE7CEE">
        <w:rPr>
          <w:color w:val="000000"/>
          <w:sz w:val="28"/>
          <w:szCs w:val="28"/>
        </w:rPr>
        <w:t>местный бюджет.</w:t>
      </w:r>
    </w:p>
    <w:p w:rsidR="00694A33" w:rsidRDefault="00EE7CEE">
      <w:pPr>
        <w:pStyle w:val="a3"/>
        <w:shd w:val="clear" w:color="auto" w:fill="FFFFFF"/>
        <w:ind w:firstLine="33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694A33" w:rsidRDefault="00694A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94A33" w:rsidRDefault="00694A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94A33" w:rsidRDefault="00694A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694A33" w:rsidRDefault="00694A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sectPr w:rsidR="00694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A33"/>
    <w:rsid w:val="005F6E79"/>
    <w:rsid w:val="00694A33"/>
    <w:rsid w:val="00A27286"/>
    <w:rsid w:val="00EE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8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316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3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48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032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0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51</cp:revision>
  <dcterms:created xsi:type="dcterms:W3CDTF">2019-04-22T07:33:00Z</dcterms:created>
  <dcterms:modified xsi:type="dcterms:W3CDTF">2026-02-24T13:19:00Z</dcterms:modified>
</cp:coreProperties>
</file>