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15" w:rsidRPr="00430815" w:rsidRDefault="00430815" w:rsidP="00430815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32</w:t>
      </w:r>
    </w:p>
    <w:p w:rsidR="00430815" w:rsidRPr="00430815" w:rsidRDefault="00430815" w:rsidP="004308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430815" w:rsidRPr="00430815" w:rsidRDefault="00430815" w:rsidP="004308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430815" w:rsidRPr="00430815" w:rsidRDefault="00430815" w:rsidP="004308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430815" w:rsidRPr="00430815" w:rsidRDefault="00430815" w:rsidP="0043081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30815" w:rsidRPr="00430815" w:rsidRDefault="00430815" w:rsidP="00430815">
      <w:pPr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>26 августа 2016 г.</w:t>
      </w:r>
      <w:r w:rsidRPr="00430815">
        <w:rPr>
          <w:rFonts w:ascii="Times New Roman" w:hAnsi="Times New Roman" w:cs="Times New Roman"/>
          <w:sz w:val="28"/>
          <w:szCs w:val="28"/>
        </w:rPr>
        <w:tab/>
      </w:r>
      <w:r w:rsidRPr="0043081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с. Рудь</w:t>
      </w:r>
    </w:p>
    <w:p w:rsidR="00430815" w:rsidRPr="00430815" w:rsidRDefault="00430815" w:rsidP="004308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bookmarkStart w:id="0" w:name="_GoBack"/>
      <w:bookmarkEnd w:id="0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0 минут</w:t>
      </w:r>
    </w:p>
    <w:p w:rsidR="00430815" w:rsidRPr="00430815" w:rsidRDefault="00430815" w:rsidP="004308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430815" w:rsidRPr="00430815" w:rsidRDefault="00430815" w:rsidP="00430815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430815" w:rsidRPr="00430815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Чакалов</w:t>
            </w:r>
            <w:proofErr w:type="spellEnd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глава Рудьевского  сельского поселения</w:t>
            </w:r>
          </w:p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Отрадненского района, председатель комиссии</w:t>
            </w:r>
          </w:p>
        </w:tc>
      </w:tr>
      <w:tr w:rsidR="00430815" w:rsidRPr="00430815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Пилипенко</w:t>
            </w:r>
          </w:p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430815" w:rsidRPr="00430815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Сарксян</w:t>
            </w:r>
          </w:p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430815" w:rsidRPr="00430815" w:rsidRDefault="00430815" w:rsidP="004308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430815" w:rsidRPr="00430815" w:rsidRDefault="00430815" w:rsidP="00430815">
      <w:pPr>
        <w:tabs>
          <w:tab w:val="left" w:pos="5068"/>
          <w:tab w:val="left" w:pos="54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430815">
        <w:rPr>
          <w:rFonts w:ascii="Times New Roman" w:hAnsi="Times New Roman" w:cs="Times New Roman"/>
          <w:sz w:val="28"/>
          <w:szCs w:val="28"/>
        </w:rPr>
        <w:t xml:space="preserve">  </w:t>
      </w:r>
      <w:r w:rsidRPr="00430815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430815" w:rsidRPr="00430815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Агаркова</w:t>
            </w:r>
            <w:proofErr w:type="spellEnd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Кнкуш</w:t>
            </w:r>
            <w:proofErr w:type="spellEnd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430815" w:rsidRPr="00430815" w:rsidRDefault="00430815" w:rsidP="00430815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815" w:rsidRPr="00430815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 xml:space="preserve">Гнидина </w:t>
            </w:r>
          </w:p>
          <w:p w:rsidR="00430815" w:rsidRPr="00430815" w:rsidRDefault="00430815" w:rsidP="004308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430815" w:rsidRPr="00430815" w:rsidRDefault="00430815" w:rsidP="00430815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430815" w:rsidRPr="00430815" w:rsidRDefault="00430815" w:rsidP="00430815">
            <w:pPr>
              <w:tabs>
                <w:tab w:val="left" w:pos="86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0815">
              <w:rPr>
                <w:rFonts w:ascii="Times New Roman" w:hAnsi="Times New Roman" w:cs="Times New Roman"/>
                <w:sz w:val="28"/>
                <w:szCs w:val="28"/>
              </w:rPr>
              <w:t>Финансист администрации Рудьевского сельского поселения</w:t>
            </w:r>
          </w:p>
        </w:tc>
      </w:tr>
    </w:tbl>
    <w:p w:rsidR="00430815" w:rsidRPr="00430815" w:rsidRDefault="00430815" w:rsidP="0043081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</w:t>
      </w:r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23:23:0101000:468</w:t>
      </w:r>
    </w:p>
    <w:p w:rsidR="00430815" w:rsidRPr="00430815" w:rsidRDefault="00430815" w:rsidP="00430815">
      <w:pPr>
        <w:jc w:val="center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23:23:0101000:468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430815" w:rsidRPr="00430815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35 лет со следующими характеристиками: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430815" w:rsidRPr="00430815" w:rsidRDefault="00430815" w:rsidP="00430815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430815" w:rsidRPr="00430815" w:rsidRDefault="00430815" w:rsidP="00430815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430815" w:rsidRPr="00430815" w:rsidRDefault="00430815" w:rsidP="00430815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3) Эбзеев Д.Н.</w:t>
      </w:r>
    </w:p>
    <w:p w:rsidR="00430815" w:rsidRPr="00430815" w:rsidRDefault="00430815" w:rsidP="00430815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Карпенко Д.В.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8 - земельный участок, из земель</w:t>
      </w: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населенных пунктов</w:t>
      </w:r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расположенный по адресу: Краснодарский край, Отрадненский район, в границах кадастрового квартала 23:23:0101000 , кадастровый номер 23:23:0101000:468, площадью 49999 кв. м., разрешенное использование </w:t>
      </w:r>
      <w:proofErr w:type="gramStart"/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–п</w:t>
      </w:r>
      <w:proofErr w:type="gramEnd"/>
      <w:r w:rsidRPr="0043081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астбища;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Начальная цена 4700 (четыре тысячи семьсот) рублей, сумма задатка 940 (девятьсот сорок) рублей, «Шаг аукциона» 141 (сто сорок один ) рубль</w:t>
      </w:r>
      <w:proofErr w:type="gram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  <w:proofErr w:type="gramEnd"/>
    </w:p>
    <w:p w:rsidR="00430815" w:rsidRPr="00430815" w:rsidRDefault="00430815" w:rsidP="004308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которая разъяснила участникам аукциона по лоту № 2 Костюков Н.О., Рязанцев А.Б., Эбзеев Д.Н.,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Карпенко Д.В.</w:t>
      </w: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. положения Земельного кодекса Российской Федерации и, что по данному лоту протоколом № 17 от 24 августа 2016 года они признаны   участниками аукциона.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Карпенко Денисом Викторовичем</w:t>
      </w: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4982 (четыре девятьсот восемьдесят два) рубля.</w:t>
      </w:r>
    </w:p>
    <w:p w:rsidR="00430815" w:rsidRPr="00430815" w:rsidRDefault="00430815" w:rsidP="00430815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 цене предмета аукциона сделано </w:t>
      </w:r>
      <w:proofErr w:type="spell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4841 (четыре тысячи восемьсот сорок один) рубль.</w:t>
      </w:r>
    </w:p>
    <w:p w:rsidR="00430815" w:rsidRPr="00430815" w:rsidRDefault="00430815" w:rsidP="00430815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0815" w:rsidRPr="00430815" w:rsidRDefault="00430815" w:rsidP="00430815">
      <w:pPr>
        <w:tabs>
          <w:tab w:val="left" w:pos="1333"/>
          <w:tab w:val="left" w:pos="4214"/>
        </w:tabs>
        <w:ind w:firstLine="90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430815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4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Карпенко Дениса Викторовича</w:t>
      </w:r>
      <w:r w:rsidRPr="004308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,</w:t>
      </w: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сделавшего последнее предложение о цене предмета аукциона и предложившего наибольший размер ежегодной арендной платы за земельный участок - 4982 (четыре девятьсот восемьдесят два) рубля.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4308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направить три экземпляра подписанного проекта договора аренды </w:t>
      </w:r>
      <w:r w:rsidRPr="00430815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lastRenderedPageBreak/>
        <w:t>земельного участка с указанием размера ежегодной арендной платы по договору аренды земельного участка.</w:t>
      </w:r>
    </w:p>
    <w:p w:rsidR="00430815" w:rsidRPr="00430815" w:rsidRDefault="00430815" w:rsidP="0043081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30815">
        <w:rPr>
          <w:rFonts w:ascii="Times New Roman" w:hAnsi="Times New Roman" w:cs="Times New Roman"/>
          <w:color w:val="000000"/>
          <w:spacing w:val="-2"/>
          <w:sz w:val="28"/>
          <w:szCs w:val="28"/>
        </w:rPr>
        <w:tab/>
        <w:t xml:space="preserve">3. </w:t>
      </w:r>
      <w:proofErr w:type="gramStart"/>
      <w:r w:rsidRPr="00430815">
        <w:rPr>
          <w:rFonts w:ascii="Times New Roman" w:hAnsi="Times New Roman" w:cs="Times New Roman"/>
          <w:sz w:val="28"/>
          <w:szCs w:val="28"/>
        </w:rPr>
        <w:t xml:space="preserve">Размер ежегодной арендной платы составляет </w:t>
      </w:r>
      <w:r w:rsidRPr="00430815">
        <w:rPr>
          <w:rFonts w:ascii="Times New Roman" w:eastAsia="Times New Roman" w:hAnsi="Times New Roman" w:cs="Times New Roman"/>
          <w:sz w:val="28"/>
          <w:szCs w:val="28"/>
          <w:lang w:eastAsia="ar-SA"/>
        </w:rPr>
        <w:t>4982 (четыре девятьсот восемьдесят два) рубля</w:t>
      </w:r>
      <w:r w:rsidRPr="00430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Карпенко Денису Викторовичу</w:t>
      </w:r>
      <w:r w:rsidRPr="00430815">
        <w:rPr>
          <w:rFonts w:ascii="Times New Roman" w:hAnsi="Times New Roman" w:cs="Times New Roman"/>
          <w:sz w:val="28"/>
          <w:szCs w:val="28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</w:t>
      </w:r>
      <w:proofErr w:type="gramEnd"/>
      <w:r w:rsidRPr="00430815">
        <w:rPr>
          <w:rFonts w:ascii="Times New Roman" w:hAnsi="Times New Roman" w:cs="Times New Roman"/>
          <w:sz w:val="28"/>
          <w:szCs w:val="28"/>
        </w:rPr>
        <w:t xml:space="preserve"> реестр недобросовестных участников аукциона.</w:t>
      </w:r>
    </w:p>
    <w:p w:rsidR="00430815" w:rsidRPr="00430815" w:rsidRDefault="00430815" w:rsidP="00430815">
      <w:pPr>
        <w:tabs>
          <w:tab w:val="left" w:pos="1333"/>
          <w:tab w:val="left" w:pos="4214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>Голосовали: «за» -  единогласно, «против» - нет.</w:t>
      </w:r>
    </w:p>
    <w:p w:rsidR="00430815" w:rsidRPr="00430815" w:rsidRDefault="00430815" w:rsidP="00430815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430815">
        <w:rPr>
          <w:rFonts w:ascii="Times New Roman" w:hAnsi="Times New Roman" w:cs="Times New Roman"/>
          <w:bCs/>
          <w:sz w:val="28"/>
          <w:szCs w:val="28"/>
        </w:rPr>
        <w:t>Настоящий протокол подписан нижеуказанными лицами.</w:t>
      </w:r>
    </w:p>
    <w:p w:rsidR="00430815" w:rsidRPr="00430815" w:rsidRDefault="00430815" w:rsidP="00430815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bCs/>
          <w:sz w:val="28"/>
          <w:szCs w:val="28"/>
        </w:rPr>
        <w:tab/>
      </w:r>
      <w:r w:rsidRPr="0043081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30815" w:rsidRPr="00430815" w:rsidRDefault="00430815" w:rsidP="00430815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А.И. </w:t>
      </w:r>
      <w:proofErr w:type="spellStart"/>
      <w:r w:rsidRPr="00430815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Pr="004308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815" w:rsidRPr="00430815" w:rsidRDefault="00430815" w:rsidP="00430815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0815" w:rsidRPr="00430815" w:rsidRDefault="00430815" w:rsidP="00430815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О.Н. Пилипенко</w:t>
      </w:r>
    </w:p>
    <w:p w:rsidR="00430815" w:rsidRPr="00430815" w:rsidRDefault="00430815" w:rsidP="00430815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43081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О.А. Сарксян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</w:t>
      </w:r>
    </w:p>
    <w:p w:rsidR="00430815" w:rsidRPr="00430815" w:rsidRDefault="00430815" w:rsidP="00430815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К.О. </w:t>
      </w:r>
      <w:proofErr w:type="spellStart"/>
      <w:r w:rsidRPr="00430815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А.Н. Гнидина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430815" w:rsidRPr="00430815" w:rsidRDefault="00430815" w:rsidP="004308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08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Д.В. Карпенко</w:t>
      </w:r>
    </w:p>
    <w:p w:rsidR="00430815" w:rsidRPr="00430815" w:rsidRDefault="00430815" w:rsidP="00430815"/>
    <w:p w:rsidR="00430815" w:rsidRPr="00430815" w:rsidRDefault="00430815" w:rsidP="00430815">
      <w:pPr>
        <w:rPr>
          <w:rFonts w:eastAsiaTheme="minorHAnsi"/>
          <w:lang w:eastAsia="en-US"/>
        </w:rPr>
      </w:pPr>
    </w:p>
    <w:p w:rsidR="00430815" w:rsidRPr="00430815" w:rsidRDefault="00430815" w:rsidP="00430815">
      <w:pPr>
        <w:rPr>
          <w:rFonts w:eastAsiaTheme="minorHAnsi"/>
          <w:lang w:eastAsia="en-US"/>
        </w:rPr>
      </w:pPr>
    </w:p>
    <w:p w:rsidR="002F4A43" w:rsidRPr="00430815" w:rsidRDefault="002F4A43" w:rsidP="00430815"/>
    <w:sectPr w:rsidR="002F4A43" w:rsidRPr="00430815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A76C511" wp14:editId="7972F8F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0815" w:rsidRDefault="00430815">
                          <w:pPr>
                            <w:pStyle w:val="a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430815" w:rsidRDefault="00430815">
                    <w:pPr>
                      <w:pStyle w:val="a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815" w:rsidRDefault="0043081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29C163" wp14:editId="16ECABD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430815">
                          <w:pPr>
                            <w:pStyle w:val="a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430815">
                    <w:pPr>
                      <w:pStyle w:val="a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43081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D8"/>
    <w:rsid w:val="000166D8"/>
    <w:rsid w:val="002F4A43"/>
    <w:rsid w:val="0043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30815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81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43081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4308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43081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4308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430815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4308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rmal (Web)"/>
    <w:basedOn w:val="a"/>
    <w:uiPriority w:val="99"/>
    <w:semiHidden/>
    <w:unhideWhenUsed/>
    <w:rsid w:val="004308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43081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30815"/>
  </w:style>
  <w:style w:type="paragraph" w:styleId="ac">
    <w:name w:val="Balloon Text"/>
    <w:basedOn w:val="a"/>
    <w:link w:val="ad"/>
    <w:uiPriority w:val="99"/>
    <w:semiHidden/>
    <w:unhideWhenUsed/>
    <w:rsid w:val="0043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08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1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30815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0815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43081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4308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43081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4308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430815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43081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rmal (Web)"/>
    <w:basedOn w:val="a"/>
    <w:uiPriority w:val="99"/>
    <w:semiHidden/>
    <w:unhideWhenUsed/>
    <w:rsid w:val="0043081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43081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430815"/>
  </w:style>
  <w:style w:type="paragraph" w:styleId="ac">
    <w:name w:val="Balloon Text"/>
    <w:basedOn w:val="a"/>
    <w:link w:val="ad"/>
    <w:uiPriority w:val="99"/>
    <w:semiHidden/>
    <w:unhideWhenUsed/>
    <w:rsid w:val="0043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08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2016-08-31T07:24:00Z</cp:lastPrinted>
  <dcterms:created xsi:type="dcterms:W3CDTF">2016-08-31T07:18:00Z</dcterms:created>
  <dcterms:modified xsi:type="dcterms:W3CDTF">2016-08-31T07:25:00Z</dcterms:modified>
</cp:coreProperties>
</file>