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4C" w:rsidRPr="00FD6429" w:rsidRDefault="002A344C" w:rsidP="002A344C">
      <w:pPr>
        <w:rPr>
          <w:b/>
          <w:szCs w:val="28"/>
        </w:rPr>
      </w:pPr>
    </w:p>
    <w:p w:rsidR="002A344C" w:rsidRPr="00FD6429" w:rsidRDefault="002A344C" w:rsidP="002A344C">
      <w:pPr>
        <w:jc w:val="center"/>
        <w:rPr>
          <w:b/>
          <w:szCs w:val="28"/>
        </w:rPr>
      </w:pPr>
      <w:r w:rsidRPr="00FD6429">
        <w:rPr>
          <w:b/>
          <w:szCs w:val="28"/>
        </w:rPr>
        <w:t xml:space="preserve">АДМИНИСТРАЦИЯ РУДЬЕВСКОГО СЕЛЬСКОГО </w:t>
      </w:r>
    </w:p>
    <w:p w:rsidR="002A344C" w:rsidRPr="00FD6429" w:rsidRDefault="002A344C" w:rsidP="002A344C">
      <w:pPr>
        <w:jc w:val="center"/>
        <w:rPr>
          <w:b/>
          <w:szCs w:val="28"/>
        </w:rPr>
      </w:pPr>
      <w:r w:rsidRPr="00FD6429">
        <w:rPr>
          <w:b/>
          <w:szCs w:val="28"/>
        </w:rPr>
        <w:t xml:space="preserve">ПОСЕЛЕНИЯ ОТРАДНЕНСКОГО РАЙОНА </w:t>
      </w:r>
    </w:p>
    <w:p w:rsidR="002A344C" w:rsidRPr="00FD6429" w:rsidRDefault="002A344C" w:rsidP="002A344C">
      <w:pPr>
        <w:jc w:val="center"/>
        <w:rPr>
          <w:b/>
          <w:sz w:val="8"/>
          <w:szCs w:val="8"/>
        </w:rPr>
      </w:pPr>
    </w:p>
    <w:p w:rsidR="002A344C" w:rsidRPr="00FD6429" w:rsidRDefault="002A344C" w:rsidP="002A344C">
      <w:pPr>
        <w:spacing w:line="360" w:lineRule="auto"/>
        <w:jc w:val="center"/>
        <w:rPr>
          <w:sz w:val="32"/>
          <w:szCs w:val="32"/>
        </w:rPr>
      </w:pPr>
      <w:r w:rsidRPr="00FD6429">
        <w:rPr>
          <w:b/>
          <w:sz w:val="32"/>
          <w:szCs w:val="32"/>
        </w:rPr>
        <w:t>ПОСТАНОВЛЕНИЕ</w:t>
      </w:r>
      <w:r w:rsidRPr="00FD6429">
        <w:rPr>
          <w:sz w:val="32"/>
          <w:szCs w:val="32"/>
        </w:rPr>
        <w:t xml:space="preserve"> </w:t>
      </w:r>
    </w:p>
    <w:p w:rsidR="002A344C" w:rsidRPr="00FD6429" w:rsidRDefault="002A344C" w:rsidP="002A344C">
      <w:pPr>
        <w:spacing w:line="360" w:lineRule="auto"/>
        <w:rPr>
          <w:szCs w:val="28"/>
        </w:rPr>
      </w:pPr>
      <w:r w:rsidRPr="00FD6429">
        <w:rPr>
          <w:szCs w:val="28"/>
        </w:rPr>
        <w:t>от ____</w:t>
      </w:r>
      <w:r w:rsidR="00934505">
        <w:rPr>
          <w:szCs w:val="28"/>
        </w:rPr>
        <w:t>11.05.2016</w:t>
      </w:r>
      <w:r w:rsidRPr="00FD6429">
        <w:rPr>
          <w:szCs w:val="28"/>
        </w:rPr>
        <w:t>____</w:t>
      </w:r>
      <w:r w:rsidRPr="00FD6429">
        <w:rPr>
          <w:szCs w:val="28"/>
        </w:rPr>
        <w:tab/>
      </w:r>
      <w:r w:rsidRPr="00FD6429">
        <w:rPr>
          <w:szCs w:val="28"/>
        </w:rPr>
        <w:tab/>
        <w:t xml:space="preserve"> </w:t>
      </w:r>
      <w:r w:rsidRPr="00FD6429">
        <w:rPr>
          <w:szCs w:val="28"/>
        </w:rPr>
        <w:tab/>
      </w:r>
      <w:r w:rsidRPr="00FD6429">
        <w:rPr>
          <w:szCs w:val="28"/>
        </w:rPr>
        <w:tab/>
      </w:r>
      <w:r w:rsidRPr="00FD6429">
        <w:rPr>
          <w:szCs w:val="28"/>
        </w:rPr>
        <w:tab/>
      </w:r>
      <w:r w:rsidRPr="00FD6429">
        <w:rPr>
          <w:szCs w:val="28"/>
        </w:rPr>
        <w:tab/>
      </w:r>
      <w:r w:rsidRPr="00FD6429">
        <w:rPr>
          <w:szCs w:val="28"/>
        </w:rPr>
        <w:tab/>
        <w:t>№__</w:t>
      </w:r>
      <w:r w:rsidR="00934505">
        <w:rPr>
          <w:szCs w:val="28"/>
        </w:rPr>
        <w:t>72</w:t>
      </w:r>
      <w:r w:rsidRPr="00FD6429">
        <w:rPr>
          <w:szCs w:val="28"/>
        </w:rPr>
        <w:t>__</w:t>
      </w:r>
    </w:p>
    <w:p w:rsidR="002A344C" w:rsidRDefault="002A344C" w:rsidP="002A344C">
      <w:pPr>
        <w:jc w:val="center"/>
        <w:rPr>
          <w:sz w:val="24"/>
        </w:rPr>
      </w:pPr>
      <w:r w:rsidRPr="00FD6429">
        <w:rPr>
          <w:sz w:val="24"/>
        </w:rPr>
        <w:t>с.Рудь</w:t>
      </w:r>
    </w:p>
    <w:p w:rsidR="002A344C" w:rsidRDefault="002A344C" w:rsidP="002A344C">
      <w:pPr>
        <w:jc w:val="center"/>
        <w:rPr>
          <w:sz w:val="24"/>
        </w:rPr>
      </w:pPr>
    </w:p>
    <w:p w:rsidR="002A344C" w:rsidRPr="00FD6429" w:rsidRDefault="002A344C" w:rsidP="002A344C">
      <w:pPr>
        <w:jc w:val="center"/>
        <w:rPr>
          <w:sz w:val="24"/>
        </w:rPr>
      </w:pPr>
    </w:p>
    <w:p w:rsidR="009D60AA" w:rsidRPr="00C23F9C" w:rsidRDefault="009D60AA" w:rsidP="009D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9C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к закупаемым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Рудьевского </w:t>
      </w:r>
      <w:r w:rsidRPr="00C23F9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Отрадненского района и </w:t>
      </w:r>
      <w:r w:rsidRPr="00C23F9C">
        <w:rPr>
          <w:rFonts w:ascii="Times New Roman" w:hAnsi="Times New Roman" w:cs="Times New Roman"/>
          <w:b/>
          <w:spacing w:val="-6"/>
          <w:sz w:val="28"/>
          <w:szCs w:val="28"/>
        </w:rPr>
        <w:t>муниципальным бюджетным учреждением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МБУК СКО</w:t>
      </w:r>
      <w:r w:rsidRPr="00C23F9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«Рудьевского сельского поселения Отрадненского района»</w:t>
      </w:r>
      <w:r w:rsidR="002A344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23F9C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9D60AA" w:rsidRDefault="009D60AA" w:rsidP="009D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AA" w:rsidRPr="00E628BD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8358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статьи</w:t>
      </w:r>
      <w:r w:rsidRPr="008358BD">
        <w:rPr>
          <w:rFonts w:ascii="Times New Roman" w:hAnsi="Times New Roman" w:cs="Times New Roman"/>
          <w:sz w:val="28"/>
          <w:szCs w:val="28"/>
        </w:rPr>
        <w:t xml:space="preserve"> 19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05 апреля 2013 </w:t>
      </w:r>
      <w:r w:rsidRPr="008358B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закупок, товаров работ, услуг для обеспечения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нужд», постановления</w:t>
      </w:r>
      <w:r w:rsidRPr="0083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Рудьевского </w:t>
      </w:r>
      <w:r w:rsidRPr="00E628BD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14.03.2016 года № 52 </w:t>
      </w:r>
      <w:r w:rsidRPr="00E628BD">
        <w:rPr>
          <w:rFonts w:ascii="Times New Roman" w:hAnsi="Times New Roman" w:cs="Times New Roman"/>
          <w:sz w:val="28"/>
          <w:szCs w:val="28"/>
        </w:rPr>
        <w:t>«</w:t>
      </w:r>
      <w:r w:rsidRPr="00E628BD">
        <w:rPr>
          <w:rStyle w:val="a6"/>
          <w:rFonts w:ascii="Times New Roman" w:hAnsi="Times New Roman"/>
          <w:spacing w:val="6"/>
          <w:sz w:val="28"/>
          <w:szCs w:val="28"/>
        </w:rPr>
        <w:t xml:space="preserve">Об определении требований к </w:t>
      </w:r>
      <w:r w:rsidRPr="00E628BD">
        <w:rPr>
          <w:rFonts w:ascii="Times New Roman" w:hAnsi="Times New Roman" w:cs="Times New Roman"/>
          <w:spacing w:val="6"/>
          <w:sz w:val="28"/>
          <w:szCs w:val="28"/>
        </w:rPr>
        <w:t xml:space="preserve"> закупаемым администрацией </w:t>
      </w:r>
      <w:r>
        <w:rPr>
          <w:rFonts w:ascii="Times New Roman" w:hAnsi="Times New Roman" w:cs="Times New Roman"/>
          <w:spacing w:val="6"/>
          <w:sz w:val="28"/>
          <w:szCs w:val="28"/>
        </w:rPr>
        <w:t>Рудьевского</w:t>
      </w:r>
      <w:r w:rsidRPr="00E628BD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Отрадненского района</w:t>
      </w:r>
      <w:r w:rsidRPr="00E628BD">
        <w:rPr>
          <w:rFonts w:ascii="Times New Roman" w:hAnsi="Times New Roman" w:cs="Times New Roman"/>
          <w:spacing w:val="-6"/>
          <w:sz w:val="28"/>
          <w:szCs w:val="28"/>
        </w:rPr>
        <w:t xml:space="preserve"> и подведомственным </w:t>
      </w:r>
      <w:r w:rsidRPr="00E628BD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отдельным видам товаров, работ, услуг (в том числе предельные цены товаров, работ, услуг)» </w:t>
      </w:r>
      <w:r w:rsidR="002A344C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E628BD">
        <w:rPr>
          <w:rFonts w:ascii="Times New Roman" w:hAnsi="Times New Roman" w:cs="Times New Roman"/>
          <w:sz w:val="28"/>
          <w:szCs w:val="28"/>
        </w:rPr>
        <w:t>:</w:t>
      </w:r>
    </w:p>
    <w:p w:rsidR="009D60AA" w:rsidRPr="008358BD" w:rsidRDefault="009D60AA" w:rsidP="009D60AA">
      <w:pPr>
        <w:ind w:firstLine="708"/>
        <w:jc w:val="both"/>
        <w:rPr>
          <w:vanish/>
          <w:szCs w:val="28"/>
          <w:specVanish/>
        </w:rPr>
      </w:pPr>
      <w:r w:rsidRPr="008358BD">
        <w:rPr>
          <w:szCs w:val="28"/>
        </w:rPr>
        <w:t xml:space="preserve">1. Утвердить </w:t>
      </w:r>
      <w:r>
        <w:rPr>
          <w:szCs w:val="28"/>
        </w:rPr>
        <w:t xml:space="preserve">перечень </w:t>
      </w:r>
      <w:r w:rsidRPr="007766AE">
        <w:rPr>
          <w:szCs w:val="28"/>
        </w:rPr>
        <w:t>закупаемы</w:t>
      </w:r>
      <w:r>
        <w:rPr>
          <w:szCs w:val="28"/>
        </w:rPr>
        <w:t>х</w:t>
      </w:r>
      <w:r w:rsidRPr="007766AE">
        <w:rPr>
          <w:szCs w:val="28"/>
        </w:rPr>
        <w:t xml:space="preserve"> администрацией </w:t>
      </w:r>
      <w:r>
        <w:rPr>
          <w:szCs w:val="28"/>
        </w:rPr>
        <w:t>Рудьевского</w:t>
      </w:r>
      <w:r w:rsidRPr="007766AE">
        <w:rPr>
          <w:szCs w:val="28"/>
        </w:rPr>
        <w:t xml:space="preserve"> сельского поселения Отрадненского района и </w:t>
      </w:r>
      <w:r w:rsidRPr="007766AE">
        <w:rPr>
          <w:spacing w:val="-6"/>
          <w:szCs w:val="28"/>
        </w:rPr>
        <w:t>муниципальным бюджетным учреждением</w:t>
      </w:r>
      <w:r>
        <w:rPr>
          <w:spacing w:val="-6"/>
          <w:szCs w:val="28"/>
        </w:rPr>
        <w:t xml:space="preserve"> </w:t>
      </w:r>
      <w:r w:rsidRPr="00AC032A">
        <w:rPr>
          <w:spacing w:val="-6"/>
          <w:szCs w:val="28"/>
        </w:rPr>
        <w:t>МБУК СКО «</w:t>
      </w:r>
      <w:r>
        <w:rPr>
          <w:spacing w:val="-6"/>
          <w:szCs w:val="28"/>
        </w:rPr>
        <w:t>Рудьевского</w:t>
      </w:r>
      <w:r w:rsidRPr="00AC032A">
        <w:rPr>
          <w:spacing w:val="-6"/>
          <w:szCs w:val="28"/>
        </w:rPr>
        <w:t xml:space="preserve"> сельского п</w:t>
      </w:r>
      <w:r w:rsidR="002A344C">
        <w:rPr>
          <w:spacing w:val="-6"/>
          <w:szCs w:val="28"/>
        </w:rPr>
        <w:t xml:space="preserve">оселения Отрадненского района» </w:t>
      </w:r>
      <w:r w:rsidRPr="007E36C3">
        <w:rPr>
          <w:szCs w:val="28"/>
        </w:rPr>
        <w:t>отдельных видов товаров, работ, услуг, их потребительские</w:t>
      </w:r>
      <w:r>
        <w:rPr>
          <w:szCs w:val="28"/>
        </w:rPr>
        <w:t xml:space="preserve"> </w:t>
      </w:r>
      <w:r w:rsidRPr="007E36C3">
        <w:rPr>
          <w:szCs w:val="28"/>
        </w:rPr>
        <w:t>свойства (в том числе качество) и иные характеристики</w:t>
      </w:r>
      <w:r>
        <w:rPr>
          <w:szCs w:val="28"/>
        </w:rPr>
        <w:t xml:space="preserve"> </w:t>
      </w:r>
      <w:r w:rsidRPr="007E36C3">
        <w:rPr>
          <w:szCs w:val="28"/>
        </w:rPr>
        <w:t>(в том числе предельные цены товаров, работ, услуг) к ним</w:t>
      </w:r>
      <w:r>
        <w:rPr>
          <w:szCs w:val="28"/>
        </w:rPr>
        <w:t xml:space="preserve">  (далее – перечень) (прилагается)</w:t>
      </w:r>
      <w:r w:rsidRPr="008358BD">
        <w:rPr>
          <w:szCs w:val="28"/>
        </w:rPr>
        <w:t>.</w:t>
      </w:r>
    </w:p>
    <w:p w:rsidR="009D60AA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AA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2. Контрактному управляющему </w:t>
      </w:r>
      <w:r w:rsidRPr="007766A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7766A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8358BD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закупок руководствоваться </w:t>
      </w:r>
      <w:r>
        <w:rPr>
          <w:rFonts w:ascii="Times New Roman" w:hAnsi="Times New Roman" w:cs="Times New Roman"/>
          <w:sz w:val="28"/>
          <w:szCs w:val="28"/>
        </w:rPr>
        <w:t>указанным перечнем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9D60AA" w:rsidRPr="008358BD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</w:t>
      </w:r>
      <w:r w:rsidRPr="008358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О.Н. Пилипенко</w:t>
      </w:r>
      <w:r w:rsidRPr="008358BD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358B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7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7766A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8358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2549E9">
        <w:rPr>
          <w:rFonts w:ascii="Times New Roman" w:hAnsi="Times New Roman" w:cs="Times New Roman"/>
          <w:spacing w:val="-6"/>
          <w:sz w:val="28"/>
          <w:szCs w:val="28"/>
        </w:rPr>
        <w:t>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8358BD">
        <w:rPr>
          <w:rFonts w:ascii="Times New Roman" w:hAnsi="Times New Roman" w:cs="Times New Roman"/>
          <w:sz w:val="28"/>
          <w:szCs w:val="28"/>
        </w:rPr>
        <w:t>.</w:t>
      </w:r>
    </w:p>
    <w:p w:rsidR="009D60AA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BD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r w:rsidRPr="00C23F9C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9D60AA" w:rsidRPr="00A170E8" w:rsidRDefault="009D60AA" w:rsidP="009D60AA">
      <w:pPr>
        <w:ind w:firstLine="708"/>
        <w:jc w:val="both"/>
        <w:rPr>
          <w:szCs w:val="28"/>
        </w:rPr>
      </w:pPr>
      <w:bookmarkStart w:id="0" w:name="sub_3"/>
      <w:r>
        <w:rPr>
          <w:szCs w:val="28"/>
        </w:rPr>
        <w:t xml:space="preserve">5. </w:t>
      </w:r>
      <w:r w:rsidRPr="00C23F9C">
        <w:rPr>
          <w:szCs w:val="28"/>
        </w:rPr>
        <w:t xml:space="preserve">Постановление вступает в силу со дня его </w:t>
      </w:r>
      <w:r w:rsidRPr="00A170E8">
        <w:rPr>
          <w:rStyle w:val="a6"/>
          <w:color w:val="auto"/>
          <w:szCs w:val="28"/>
        </w:rPr>
        <w:t>официального опубликования</w:t>
      </w:r>
      <w:r w:rsidRPr="00A170E8">
        <w:rPr>
          <w:szCs w:val="28"/>
        </w:rPr>
        <w:t xml:space="preserve"> (обнародования).</w:t>
      </w:r>
    </w:p>
    <w:p w:rsidR="009D60AA" w:rsidRPr="00C23F9C" w:rsidRDefault="009D60AA" w:rsidP="009D60AA">
      <w:pPr>
        <w:ind w:firstLine="708"/>
        <w:jc w:val="both"/>
        <w:rPr>
          <w:szCs w:val="28"/>
        </w:rPr>
      </w:pPr>
    </w:p>
    <w:bookmarkEnd w:id="0"/>
    <w:p w:rsidR="009D60AA" w:rsidRPr="00C23F9C" w:rsidRDefault="009D60AA" w:rsidP="009D60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AA" w:rsidRPr="00C23F9C" w:rsidRDefault="009D60AA" w:rsidP="009D60AA">
      <w:pPr>
        <w:rPr>
          <w:szCs w:val="28"/>
        </w:rPr>
      </w:pPr>
      <w:r w:rsidRPr="00C23F9C">
        <w:rPr>
          <w:lang w:eastAsia="en-US"/>
        </w:rPr>
        <w:t>Глава</w:t>
      </w:r>
      <w:r>
        <w:rPr>
          <w:lang w:eastAsia="en-US"/>
        </w:rPr>
        <w:t xml:space="preserve"> Рудьевского </w:t>
      </w:r>
      <w:r w:rsidRPr="00C23F9C">
        <w:rPr>
          <w:szCs w:val="28"/>
        </w:rPr>
        <w:t xml:space="preserve"> сельского </w:t>
      </w:r>
    </w:p>
    <w:p w:rsidR="007F356F" w:rsidRDefault="009D60AA" w:rsidP="00934505">
      <w:pPr>
        <w:rPr>
          <w:lang w:eastAsia="en-US"/>
        </w:rPr>
      </w:pPr>
      <w:r w:rsidRPr="00C23F9C">
        <w:rPr>
          <w:szCs w:val="28"/>
        </w:rPr>
        <w:t>поселения Отрадненского района</w:t>
      </w:r>
      <w:r>
        <w:rPr>
          <w:szCs w:val="28"/>
        </w:rPr>
        <w:t xml:space="preserve">                                                      А.И. Чакалов</w:t>
      </w:r>
      <w:r w:rsidR="007F356F">
        <w:br w:type="page"/>
      </w:r>
    </w:p>
    <w:p w:rsidR="007F356F" w:rsidRDefault="007F356F" w:rsidP="002A344C">
      <w:pPr>
        <w:sectPr w:rsidR="007F356F" w:rsidSect="00555A77">
          <w:headerReference w:type="even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F356F" w:rsidRPr="00926831" w:rsidRDefault="007F356F" w:rsidP="007F356F">
      <w:pPr>
        <w:ind w:left="10206"/>
        <w:jc w:val="center"/>
        <w:rPr>
          <w:szCs w:val="28"/>
        </w:rPr>
      </w:pPr>
      <w:r w:rsidRPr="00926831">
        <w:rPr>
          <w:szCs w:val="28"/>
        </w:rPr>
        <w:lastRenderedPageBreak/>
        <w:t>УТВЕРЖДЕН</w:t>
      </w:r>
    </w:p>
    <w:p w:rsidR="007F356F" w:rsidRDefault="007F356F" w:rsidP="007F356F">
      <w:pPr>
        <w:ind w:left="10206"/>
        <w:jc w:val="center"/>
        <w:rPr>
          <w:spacing w:val="-6"/>
          <w:szCs w:val="28"/>
        </w:rPr>
      </w:pPr>
      <w:r w:rsidRPr="00926831">
        <w:rPr>
          <w:szCs w:val="28"/>
        </w:rPr>
        <w:t>постановлением</w:t>
      </w:r>
      <w:r w:rsidRPr="00926831">
        <w:rPr>
          <w:spacing w:val="-6"/>
          <w:szCs w:val="28"/>
        </w:rPr>
        <w:t xml:space="preserve"> администрации </w:t>
      </w:r>
      <w:r>
        <w:rPr>
          <w:spacing w:val="-6"/>
          <w:szCs w:val="28"/>
        </w:rPr>
        <w:t xml:space="preserve">Рудьевского </w:t>
      </w:r>
      <w:r w:rsidRPr="00926831">
        <w:rPr>
          <w:spacing w:val="-6"/>
          <w:szCs w:val="28"/>
        </w:rPr>
        <w:t xml:space="preserve">сельского поселения </w:t>
      </w:r>
    </w:p>
    <w:p w:rsidR="007F356F" w:rsidRDefault="007F356F" w:rsidP="007F356F">
      <w:pPr>
        <w:ind w:left="10206"/>
        <w:jc w:val="center"/>
        <w:rPr>
          <w:spacing w:val="-6"/>
          <w:szCs w:val="28"/>
        </w:rPr>
      </w:pPr>
      <w:r w:rsidRPr="00926831">
        <w:rPr>
          <w:spacing w:val="-6"/>
          <w:szCs w:val="28"/>
        </w:rPr>
        <w:t>Отрадненского района</w:t>
      </w:r>
    </w:p>
    <w:p w:rsidR="007F356F" w:rsidRPr="00926831" w:rsidRDefault="007F356F" w:rsidP="007F356F">
      <w:pPr>
        <w:ind w:left="10206"/>
        <w:jc w:val="center"/>
        <w:rPr>
          <w:szCs w:val="28"/>
        </w:rPr>
      </w:pPr>
      <w:r>
        <w:rPr>
          <w:spacing w:val="-6"/>
          <w:szCs w:val="28"/>
        </w:rPr>
        <w:t>от___</w:t>
      </w:r>
      <w:r w:rsidR="00934505">
        <w:rPr>
          <w:szCs w:val="28"/>
        </w:rPr>
        <w:t>11.05.2016</w:t>
      </w:r>
      <w:r>
        <w:rPr>
          <w:spacing w:val="-6"/>
          <w:szCs w:val="28"/>
        </w:rPr>
        <w:t>____№___</w:t>
      </w:r>
      <w:r w:rsidR="00934505">
        <w:rPr>
          <w:spacing w:val="-6"/>
          <w:szCs w:val="28"/>
        </w:rPr>
        <w:t>72</w:t>
      </w:r>
      <w:bookmarkStart w:id="1" w:name="_GoBack"/>
      <w:bookmarkEnd w:id="1"/>
      <w:r>
        <w:rPr>
          <w:spacing w:val="-6"/>
          <w:szCs w:val="28"/>
        </w:rPr>
        <w:t>_</w:t>
      </w:r>
    </w:p>
    <w:p w:rsidR="007F356F" w:rsidRPr="00287D2B" w:rsidRDefault="007F356F" w:rsidP="007F356F">
      <w:pPr>
        <w:jc w:val="center"/>
        <w:rPr>
          <w:b/>
          <w:color w:val="FF0000"/>
          <w:sz w:val="32"/>
          <w:szCs w:val="32"/>
        </w:rPr>
      </w:pPr>
    </w:p>
    <w:p w:rsidR="007F356F" w:rsidRPr="007E36C3" w:rsidRDefault="007F356F" w:rsidP="007F356F">
      <w:pPr>
        <w:jc w:val="center"/>
        <w:rPr>
          <w:szCs w:val="28"/>
        </w:rPr>
      </w:pPr>
      <w:r w:rsidRPr="007E36C3">
        <w:rPr>
          <w:szCs w:val="28"/>
        </w:rPr>
        <w:t>ПЕРЕЧЕНЬ</w:t>
      </w:r>
      <w:r>
        <w:rPr>
          <w:szCs w:val="28"/>
        </w:rPr>
        <w:t xml:space="preserve"> </w:t>
      </w:r>
    </w:p>
    <w:p w:rsidR="007F356F" w:rsidRDefault="007F356F" w:rsidP="007F356F">
      <w:pPr>
        <w:jc w:val="center"/>
        <w:rPr>
          <w:szCs w:val="28"/>
        </w:rPr>
      </w:pPr>
      <w:r w:rsidRPr="007766AE">
        <w:rPr>
          <w:szCs w:val="28"/>
        </w:rPr>
        <w:t>закупаемы</w:t>
      </w:r>
      <w:r>
        <w:rPr>
          <w:szCs w:val="28"/>
        </w:rPr>
        <w:t>х</w:t>
      </w:r>
      <w:r w:rsidRPr="007766AE">
        <w:rPr>
          <w:szCs w:val="28"/>
        </w:rPr>
        <w:t xml:space="preserve"> администрацией</w:t>
      </w:r>
      <w:r>
        <w:rPr>
          <w:szCs w:val="28"/>
        </w:rPr>
        <w:t xml:space="preserve"> Рудьевского </w:t>
      </w:r>
      <w:r w:rsidRPr="007766AE">
        <w:rPr>
          <w:szCs w:val="28"/>
        </w:rPr>
        <w:t xml:space="preserve"> сельского поселения Отрадненского района и </w:t>
      </w:r>
      <w:r w:rsidRPr="007766AE">
        <w:rPr>
          <w:spacing w:val="-6"/>
          <w:szCs w:val="28"/>
        </w:rPr>
        <w:t xml:space="preserve">муниципальным бюджетным учреждением </w:t>
      </w:r>
      <w:r>
        <w:rPr>
          <w:spacing w:val="-6"/>
          <w:szCs w:val="28"/>
        </w:rPr>
        <w:t xml:space="preserve"> </w:t>
      </w:r>
      <w:r w:rsidRPr="00736254">
        <w:rPr>
          <w:spacing w:val="-6"/>
          <w:szCs w:val="28"/>
        </w:rPr>
        <w:t>МБУК СКО «</w:t>
      </w:r>
      <w:r>
        <w:rPr>
          <w:spacing w:val="-6"/>
          <w:szCs w:val="28"/>
        </w:rPr>
        <w:t>Рудьевского</w:t>
      </w:r>
      <w:r w:rsidRPr="00736254">
        <w:rPr>
          <w:spacing w:val="-6"/>
          <w:szCs w:val="28"/>
        </w:rPr>
        <w:t xml:space="preserve"> сельского поселения Отрадненского района»  </w:t>
      </w:r>
      <w:r w:rsidRPr="007E36C3">
        <w:rPr>
          <w:szCs w:val="28"/>
        </w:rPr>
        <w:t>отдельных видов товаров, работ, услуг, их потребительские</w:t>
      </w:r>
      <w:r>
        <w:rPr>
          <w:szCs w:val="28"/>
        </w:rPr>
        <w:t xml:space="preserve"> </w:t>
      </w:r>
      <w:r w:rsidRPr="007E36C3">
        <w:rPr>
          <w:szCs w:val="28"/>
        </w:rPr>
        <w:t>свойства (в том числе качество) и иные характеристики</w:t>
      </w:r>
      <w:r>
        <w:rPr>
          <w:szCs w:val="28"/>
        </w:rPr>
        <w:t xml:space="preserve"> </w:t>
      </w:r>
      <w:r w:rsidRPr="007E36C3">
        <w:rPr>
          <w:szCs w:val="28"/>
        </w:rPr>
        <w:t>(в том числе предельные цены товаров, работ, услуг) к ним</w:t>
      </w:r>
    </w:p>
    <w:p w:rsidR="007F356F" w:rsidRPr="00DA4B3B" w:rsidRDefault="007F356F" w:rsidP="007F356F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"/>
        <w:gridCol w:w="954"/>
        <w:gridCol w:w="96"/>
        <w:gridCol w:w="1605"/>
        <w:gridCol w:w="194"/>
        <w:gridCol w:w="656"/>
        <w:gridCol w:w="243"/>
        <w:gridCol w:w="891"/>
        <w:gridCol w:w="308"/>
        <w:gridCol w:w="1251"/>
        <w:gridCol w:w="398"/>
        <w:gridCol w:w="453"/>
        <w:gridCol w:w="142"/>
        <w:gridCol w:w="455"/>
        <w:gridCol w:w="1671"/>
        <w:gridCol w:w="142"/>
        <w:gridCol w:w="435"/>
        <w:gridCol w:w="1407"/>
        <w:gridCol w:w="1843"/>
        <w:gridCol w:w="797"/>
        <w:gridCol w:w="54"/>
        <w:gridCol w:w="850"/>
      </w:tblGrid>
      <w:tr w:rsidR="007F356F" w:rsidRPr="00DA4B3B" w:rsidTr="00977129"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993" w:type="dxa"/>
            <w:gridSpan w:val="2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Код по ОКПД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4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4820" w:type="dxa"/>
            <w:gridSpan w:val="8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Рудьевского сельского поселения Отрадненского района</w:t>
            </w: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6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администрацией Рудьевского сельского поселения Отрадненского района</w:t>
            </w:r>
          </w:p>
        </w:tc>
      </w:tr>
      <w:tr w:rsidR="007F356F" w:rsidRPr="00DA4B3B" w:rsidTr="00977129">
        <w:trPr>
          <w:cantSplit/>
          <w:trHeight w:val="2699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gridSpan w:val="2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gridSpan w:val="4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характеристика</w:t>
            </w:r>
          </w:p>
        </w:tc>
        <w:tc>
          <w:tcPr>
            <w:tcW w:w="2410" w:type="dxa"/>
            <w:gridSpan w:val="4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842" w:type="dxa"/>
            <w:gridSpan w:val="2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extDirection w:val="btLr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851" w:type="dxa"/>
            <w:gridSpan w:val="2"/>
            <w:textDirection w:val="btLr"/>
          </w:tcPr>
          <w:p w:rsidR="007F356F" w:rsidRPr="005669E2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669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муниципального образования Отрадненский район </w:t>
            </w:r>
          </w:p>
        </w:tc>
        <w:tc>
          <w:tcPr>
            <w:tcW w:w="850" w:type="dxa"/>
            <w:textDirection w:val="btLr"/>
          </w:tcPr>
          <w:p w:rsidR="007F356F" w:rsidRPr="005669E2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669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функциональное назначение*</w:t>
            </w:r>
          </w:p>
        </w:tc>
      </w:tr>
      <w:tr w:rsidR="007F356F" w:rsidRPr="00DA4B3B" w:rsidTr="00977129">
        <w:tc>
          <w:tcPr>
            <w:tcW w:w="15559" w:type="dxa"/>
            <w:gridSpan w:val="23"/>
          </w:tcPr>
          <w:p w:rsidR="007F356F" w:rsidRDefault="007F356F" w:rsidP="00977129">
            <w:pPr>
              <w:jc w:val="center"/>
              <w:rPr>
                <w:spacing w:val="-6"/>
                <w:sz w:val="22"/>
                <w:szCs w:val="22"/>
              </w:rPr>
            </w:pPr>
            <w:r w:rsidRPr="00DA4B3B">
              <w:rPr>
                <w:spacing w:val="-6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w:anchor="sub_1000" w:history="1">
              <w:r w:rsidRPr="00DA4B3B">
                <w:rPr>
                  <w:rStyle w:val="a6"/>
                  <w:spacing w:val="-6"/>
                  <w:sz w:val="22"/>
                  <w:szCs w:val="22"/>
                </w:rPr>
                <w:t>Правилам</w:t>
              </w:r>
            </w:hyperlink>
            <w:r w:rsidRPr="00DA4B3B">
              <w:rPr>
                <w:rStyle w:val="ab"/>
                <w:spacing w:val="-6"/>
                <w:sz w:val="22"/>
                <w:szCs w:val="22"/>
              </w:rPr>
              <w:t xml:space="preserve"> </w:t>
            </w:r>
            <w:r w:rsidRPr="00DA4B3B">
              <w:rPr>
                <w:spacing w:val="-6"/>
                <w:sz w:val="22"/>
                <w:szCs w:val="22"/>
              </w:rPr>
              <w:t xml:space="preserve">определения требований к закупаемым </w:t>
            </w:r>
            <w:r>
              <w:rPr>
                <w:spacing w:val="-6"/>
                <w:sz w:val="22"/>
                <w:szCs w:val="22"/>
              </w:rPr>
              <w:t>администрацией Рудьевского сельского поселения Отрадненского района</w:t>
            </w:r>
            <w:r w:rsidRPr="00DA4B3B">
              <w:rPr>
                <w:spacing w:val="-6"/>
                <w:sz w:val="22"/>
                <w:szCs w:val="22"/>
              </w:rPr>
              <w:t xml:space="preserve">  и муниципальны</w:t>
            </w:r>
            <w:r>
              <w:rPr>
                <w:spacing w:val="-6"/>
                <w:sz w:val="22"/>
                <w:szCs w:val="22"/>
              </w:rPr>
              <w:t xml:space="preserve">м </w:t>
            </w:r>
            <w:r w:rsidRPr="00DA4B3B">
              <w:rPr>
                <w:spacing w:val="-6"/>
                <w:sz w:val="22"/>
                <w:szCs w:val="22"/>
              </w:rPr>
              <w:t>бюджетным учреждени</w:t>
            </w:r>
            <w:r>
              <w:rPr>
                <w:spacing w:val="-6"/>
                <w:sz w:val="22"/>
                <w:szCs w:val="22"/>
              </w:rPr>
              <w:t xml:space="preserve">ем  </w:t>
            </w:r>
            <w:r w:rsidRPr="00736254">
              <w:rPr>
                <w:spacing w:val="-6"/>
                <w:sz w:val="22"/>
                <w:szCs w:val="22"/>
              </w:rPr>
              <w:t>МБУК СКО «</w:t>
            </w:r>
            <w:r>
              <w:rPr>
                <w:spacing w:val="-6"/>
                <w:sz w:val="22"/>
                <w:szCs w:val="22"/>
              </w:rPr>
              <w:t>Рудьевского</w:t>
            </w:r>
            <w:r w:rsidRPr="00736254">
              <w:rPr>
                <w:spacing w:val="-6"/>
                <w:sz w:val="22"/>
                <w:szCs w:val="22"/>
              </w:rPr>
              <w:t xml:space="preserve"> сельского поселения Отрадненского района»  </w:t>
            </w:r>
            <w:r w:rsidRPr="00DA4B3B">
              <w:rPr>
                <w:spacing w:val="-6"/>
                <w:sz w:val="22"/>
                <w:szCs w:val="22"/>
              </w:rPr>
              <w:t xml:space="preserve"> отдельным видам товаров, работ, услуг (в том числе предельные цены товаров</w:t>
            </w:r>
            <w:r>
              <w:rPr>
                <w:spacing w:val="-6"/>
                <w:sz w:val="22"/>
                <w:szCs w:val="22"/>
              </w:rPr>
              <w:t xml:space="preserve">) утвержденные постановлением администрацией Рудьевского сельского поселения Отрадненского района  от 03.03.2016 года № 56 </w:t>
            </w:r>
          </w:p>
          <w:p w:rsidR="007F356F" w:rsidRPr="00DA4B3B" w:rsidRDefault="007F356F" w:rsidP="00977129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30.02.12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 xml:space="preserve">Машины вычислительные электронные цифровые портативные массой не более 10 кг для 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автоматической обработки данных («лэптопы», «ноутбуки», «сабноутбуки»).</w:t>
            </w:r>
          </w:p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2190" w:type="dxa"/>
            <w:gridSpan w:val="18"/>
            <w:tcBorders>
              <w:bottom w:val="single" w:sz="4" w:space="0" w:color="auto"/>
            </w:tcBorders>
          </w:tcPr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 xml:space="preserve">,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Мун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иципальное бюджетное учреждение </w:t>
            </w:r>
            <w:r w:rsidRPr="007362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МБУК СКО «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Рудьевского</w:t>
            </w:r>
            <w:r w:rsidRPr="007362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:</w:t>
            </w:r>
            <w:r w:rsidRPr="00F814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Пояснения по требуемой продукции: ноутбуки</w:t>
            </w: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ЖК, не более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не более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4-х ядерного процессора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4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гигагерц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Не менее 2,5 /не более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9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не более 6Не менее 4 /не более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менее </w:t>
            </w:r>
            <w:r>
              <w:rPr>
                <w:color w:val="000000"/>
                <w:sz w:val="22"/>
                <w:szCs w:val="22"/>
              </w:rPr>
              <w:t>500</w:t>
            </w:r>
            <w:r w:rsidRPr="00DD4AEE">
              <w:rPr>
                <w:color w:val="000000"/>
                <w:sz w:val="22"/>
                <w:szCs w:val="22"/>
              </w:rPr>
              <w:t xml:space="preserve"> /не более</w:t>
            </w:r>
            <w:r>
              <w:rPr>
                <w:color w:val="000000"/>
                <w:sz w:val="22"/>
                <w:szCs w:val="22"/>
              </w:rPr>
              <w:t xml:space="preserve"> 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SSd, HDD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DVD-RW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Дискретный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Автономное время работы с текстом: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D4AEE">
              <w:rPr>
                <w:color w:val="000000"/>
                <w:sz w:val="22"/>
                <w:szCs w:val="22"/>
              </w:rPr>
              <w:t>не менее 3 /не более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1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Операционная система, комплект офисных программ (в т.ч. </w:t>
            </w:r>
            <w:r w:rsidRPr="00DD4AEE">
              <w:rPr>
                <w:color w:val="000000"/>
                <w:sz w:val="22"/>
                <w:szCs w:val="22"/>
              </w:rPr>
              <w:lastRenderedPageBreak/>
              <w:t>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D4AEE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D4AEE" w:rsidRDefault="007F356F" w:rsidP="00977129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3F7815" w:rsidRDefault="007F356F" w:rsidP="0097712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F30BA">
              <w:rPr>
                <w:color w:val="000000"/>
                <w:spacing w:val="-6"/>
                <w:sz w:val="22"/>
                <w:szCs w:val="22"/>
              </w:rPr>
              <w:t>не более 32 000,00</w:t>
            </w:r>
            <w:r w:rsidRPr="003F781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69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rPr>
                <w:spacing w:val="-6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Пояснения по требуемой продукции: планшетные компьютеры</w:t>
            </w:r>
          </w:p>
        </w:tc>
      </w:tr>
      <w:tr w:rsidR="007F356F" w:rsidRPr="00DA4B3B" w:rsidTr="00977129">
        <w:trPr>
          <w:trHeight w:val="2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A77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A77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A77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6A77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, (</w:t>
            </w:r>
            <w:r w:rsidRPr="006A77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 закупается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Не закупается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40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90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30.02.15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6A77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F356F" w:rsidRPr="006A776E" w:rsidRDefault="007F356F" w:rsidP="0097712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</w:t>
            </w:r>
          </w:p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76E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 xml:space="preserve">,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льное бюджетное учреждение  </w:t>
            </w:r>
            <w:r w:rsidRPr="007362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МБУК СКО «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Рудьевского</w:t>
            </w:r>
            <w:r w:rsidRPr="007362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:</w:t>
            </w:r>
            <w:r w:rsidRPr="00F814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</w:tc>
      </w:tr>
      <w:tr w:rsidR="007F356F" w:rsidRPr="00DA4B3B" w:rsidTr="00977129">
        <w:trPr>
          <w:trHeight w:val="33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77AC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7F356F" w:rsidRPr="00DA4B3B" w:rsidTr="00977129">
        <w:trPr>
          <w:trHeight w:val="49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(моноблок/систе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мный блок и монитор)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системный блок и монитор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42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43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не более 4-х ядерного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герц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Не менее 2,5 /не более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значение - 16; возможные значения - 8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FA2DB9">
              <w:rPr>
                <w:color w:val="000000"/>
                <w:sz w:val="22"/>
                <w:szCs w:val="22"/>
              </w:rPr>
              <w:t>ера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</w:t>
            </w:r>
            <w:r>
              <w:rPr>
                <w:color w:val="000000"/>
                <w:sz w:val="22"/>
                <w:szCs w:val="22"/>
              </w:rPr>
              <w:t>ние - 2</w:t>
            </w:r>
            <w:r w:rsidRPr="00FA2DB9">
              <w:rPr>
                <w:color w:val="000000"/>
                <w:sz w:val="22"/>
                <w:szCs w:val="22"/>
              </w:rPr>
              <w:t xml:space="preserve">; возможные значения - 1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жесткого диска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жесткого диска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</w:t>
            </w:r>
            <w:r>
              <w:rPr>
                <w:color w:val="000000"/>
                <w:sz w:val="22"/>
                <w:szCs w:val="22"/>
              </w:rPr>
              <w:t xml:space="preserve">ния - </w:t>
            </w:r>
            <w:r w:rsidRPr="00FA2DB9">
              <w:rPr>
                <w:color w:val="000000"/>
                <w:sz w:val="22"/>
                <w:szCs w:val="22"/>
              </w:rPr>
              <w:t xml:space="preserve"> HDD, SSD,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птический привод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птический привод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возможное значение - DVD-RW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видео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адаптера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тип видео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адаптера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Дискретный или интегрированный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пераци</w:t>
            </w:r>
            <w:r>
              <w:rPr>
                <w:color w:val="000000"/>
                <w:sz w:val="22"/>
                <w:szCs w:val="22"/>
              </w:rPr>
              <w:t>он</w:t>
            </w:r>
            <w:r w:rsidRPr="00FA2DB9">
              <w:rPr>
                <w:color w:val="000000"/>
                <w:sz w:val="22"/>
                <w:szCs w:val="22"/>
              </w:rPr>
              <w:t>ная система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пераци</w:t>
            </w:r>
            <w:r>
              <w:rPr>
                <w:color w:val="000000"/>
                <w:sz w:val="22"/>
                <w:szCs w:val="22"/>
              </w:rPr>
              <w:t>он</w:t>
            </w:r>
            <w:r w:rsidRPr="00FA2DB9">
              <w:rPr>
                <w:color w:val="000000"/>
                <w:sz w:val="22"/>
                <w:szCs w:val="22"/>
              </w:rPr>
              <w:t>ная система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077AC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редустановленное программное обеспечение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редустановленное 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наличие операционной системы,  программ для создания, просмотра и редактирования текстовых 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документов, работы с электронными таблицами, а также графический редактор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A776E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A776E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редельная цена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не более 25000,00 (для </w:t>
            </w:r>
          </w:p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системного блока) и не более 12000,00 (для монитора)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30.02.16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7F356F" w:rsidRPr="00657A6F" w:rsidRDefault="007F356F" w:rsidP="0097712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356F" w:rsidRPr="00CF30BA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F30BA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принтеры, сканеры, многофункциональные</w:t>
            </w: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 xml:space="preserve">,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Pr="00DA4B3B" w:rsidRDefault="007F356F" w:rsidP="00977129">
            <w:pPr>
              <w:rPr>
                <w:spacing w:val="-6"/>
                <w:sz w:val="22"/>
                <w:szCs w:val="22"/>
              </w:rPr>
            </w:pPr>
            <w:r w:rsidRPr="00F8141E">
              <w:rPr>
                <w:spacing w:val="-8"/>
                <w:sz w:val="22"/>
                <w:szCs w:val="22"/>
              </w:rPr>
              <w:t>Муницип</w:t>
            </w:r>
            <w:r>
              <w:rPr>
                <w:spacing w:val="-8"/>
                <w:sz w:val="22"/>
                <w:szCs w:val="22"/>
              </w:rPr>
              <w:t xml:space="preserve">альное бюджетное учреждение </w:t>
            </w:r>
            <w:r w:rsidRPr="00736254">
              <w:rPr>
                <w:spacing w:val="-8"/>
                <w:sz w:val="22"/>
                <w:szCs w:val="22"/>
              </w:rPr>
              <w:t>МБУК СКО «</w:t>
            </w:r>
            <w:r>
              <w:rPr>
                <w:spacing w:val="-8"/>
                <w:sz w:val="22"/>
                <w:szCs w:val="22"/>
              </w:rPr>
              <w:t>Рудьевского</w:t>
            </w:r>
            <w:r w:rsidRPr="00736254">
              <w:rPr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spacing w:val="-8"/>
                <w:sz w:val="22"/>
                <w:szCs w:val="22"/>
              </w:rPr>
              <w:t xml:space="preserve"> :</w:t>
            </w:r>
            <w:r w:rsidRPr="00F8141E">
              <w:rPr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</w:tc>
      </w:tr>
      <w:tr w:rsidR="007F356F" w:rsidRPr="00DA4B3B" w:rsidTr="00977129">
        <w:trPr>
          <w:trHeight w:val="36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функционального устройства)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функционального устройства)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Предельное значение - </w:t>
            </w:r>
          </w:p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A2DB9">
              <w:rPr>
                <w:color w:val="000000"/>
                <w:sz w:val="22"/>
                <w:szCs w:val="22"/>
              </w:rPr>
              <w:t>азерный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FA2DB9">
              <w:rPr>
                <w:color w:val="000000"/>
                <w:sz w:val="22"/>
                <w:szCs w:val="22"/>
              </w:rPr>
              <w:t>возможное значение –</w:t>
            </w:r>
            <w:r>
              <w:rPr>
                <w:color w:val="000000"/>
                <w:sz w:val="22"/>
                <w:szCs w:val="22"/>
              </w:rPr>
              <w:t xml:space="preserve"> струйный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FA2DB9">
              <w:rPr>
                <w:color w:val="000000"/>
                <w:sz w:val="22"/>
                <w:szCs w:val="22"/>
              </w:rPr>
              <w:t>сканиро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вания (для сканера/ многофункционального устройства)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FA2DB9">
              <w:rPr>
                <w:color w:val="000000"/>
                <w:sz w:val="22"/>
                <w:szCs w:val="22"/>
              </w:rPr>
              <w:t>сканирования (для сканера/ многофункционального устройства)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- 1200 точек на дюйм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4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>черно-белый)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A2DB9">
              <w:rPr>
                <w:color w:val="000000"/>
                <w:sz w:val="22"/>
                <w:szCs w:val="22"/>
              </w:rPr>
              <w:t>черно-белый)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1C6F78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- цветной (для принтера); возможное значение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C6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черно-белый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4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1C6F78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предельное значение –А4;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1C6F78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возможное значение -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FA2DB9" w:rsidRDefault="007F356F" w:rsidP="00977129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дополнитель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ных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памяти и другое)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дополнительных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памяти и другое)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1C6F78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возможные значения - сетевой интерфейс, устройства чтения карт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9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1C6F78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F3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более 22000,00 (для многофункциональных устройств) и не более  8000,00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10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32.20.11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Аппаратура, передающая для радиосвязи, радиовещания и телевидения.</w:t>
            </w:r>
          </w:p>
          <w:p w:rsidR="007F356F" w:rsidRPr="00657A6F" w:rsidRDefault="007F356F" w:rsidP="00977129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Пояснение по требуемой продукции: телефоны мобильные</w:t>
            </w: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тип устройства (телефон/смарт фон)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 закупается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 закупается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Операционная система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Метод управления (сенсор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CB3F7E"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3F7E">
              <w:rPr>
                <w:color w:val="000000"/>
                <w:sz w:val="22"/>
                <w:szCs w:val="22"/>
              </w:rPr>
              <w:t>кнопочный)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Количество SIM-карт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83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Наличие модулей и интерфейсов (Wi-Fi, Bluetooth, USB, GPS)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7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 xml:space="preserve">Стоимость годового владения </w:t>
            </w:r>
            <w:r w:rsidRPr="00CB3F7E">
              <w:rPr>
                <w:color w:val="000000"/>
                <w:sz w:val="22"/>
                <w:szCs w:val="22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1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B3F7E" w:rsidRDefault="007F356F" w:rsidP="00977129">
            <w:pPr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 xml:space="preserve"> предельная цена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28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34.10.22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A4B3B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</w:p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8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базовая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3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 xml:space="preserve"> млн.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540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34.10.30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мощность двига</w:t>
            </w: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мощность двига</w:t>
            </w: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90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67"/>
        </w:trPr>
        <w:tc>
          <w:tcPr>
            <w:tcW w:w="675" w:type="dxa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34.10.41</w:t>
            </w:r>
          </w:p>
        </w:tc>
        <w:tc>
          <w:tcPr>
            <w:tcW w:w="1701" w:type="dxa"/>
            <w:gridSpan w:val="2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грузовые</w:t>
            </w:r>
          </w:p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 закупается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 закупается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32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36.11.11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</w:p>
          <w:p w:rsidR="007F356F" w:rsidRPr="00D96F77" w:rsidRDefault="007F356F" w:rsidP="00977129">
            <w:pPr>
              <w:rPr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1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предельное значение - искусственная кожа;</w:t>
            </w:r>
          </w:p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возможные значения: мебельный (искусственный) мех, искусственная замша </w:t>
            </w: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(микрофибра), ткань;</w:t>
            </w:r>
          </w:p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нетканые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06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B2436C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B2436C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B2436C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3000,00 (для стула) не более </w:t>
            </w:r>
          </w:p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F3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5000,00 (для</w:t>
            </w: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кресла)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МБУК СКО «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Рудьевского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:</w:t>
            </w:r>
            <w:r w:rsidRPr="00F814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7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1500,00 (для стула) не более </w:t>
            </w:r>
          </w:p>
          <w:p w:rsidR="007F356F" w:rsidRPr="00CF30BA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F3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2200,00 (для кресла</w:t>
            </w:r>
            <w:r w:rsidRPr="00CF30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CF30BA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47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36.11.12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D96F77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</w:p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16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предельное значение - массив древесины твердолиственных пород,</w:t>
            </w:r>
          </w:p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возможные значения: древесина хвойных и мягколиственных пород:</w:t>
            </w:r>
          </w:p>
          <w:p w:rsidR="007F356F" w:rsidRPr="00657A6F" w:rsidRDefault="007F356F" w:rsidP="0097712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береза, лиственница, сосна, ель</w:t>
            </w:r>
          </w:p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01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предельное значение - искусственная кожа;</w:t>
            </w:r>
          </w:p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возможные значения: мебельный (искусственный) мех, искусственная замша </w:t>
            </w: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(микрофибра), ткань;</w:t>
            </w:r>
          </w:p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нетканые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6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>не более</w:t>
            </w:r>
          </w:p>
          <w:p w:rsidR="007F356F" w:rsidRDefault="007F356F" w:rsidP="0097712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  <w:r w:rsidRPr="00CF30BA">
              <w:rPr>
                <w:color w:val="000000"/>
                <w:sz w:val="22"/>
                <w:szCs w:val="22"/>
              </w:rPr>
              <w:t>,00 (для стула)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43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МБУК СКО «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Рудьевского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:</w:t>
            </w:r>
            <w:r w:rsidRPr="00F814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</w:tc>
      </w:tr>
      <w:tr w:rsidR="007F356F" w:rsidRPr="00DA4B3B" w:rsidTr="00977129">
        <w:trPr>
          <w:trHeight w:val="34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мягколиственных пород: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52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предельное значение - искусственная кожа;</w:t>
            </w:r>
          </w:p>
          <w:p w:rsidR="007F356F" w:rsidRPr="00657A6F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ткань;</w:t>
            </w:r>
          </w:p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нетканые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70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CF30BA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>не более</w:t>
            </w:r>
          </w:p>
          <w:p w:rsidR="007F356F" w:rsidRDefault="007F356F" w:rsidP="00977129">
            <w:pPr>
              <w:jc w:val="center"/>
              <w:rPr>
                <w:spacing w:val="-6"/>
                <w:sz w:val="22"/>
                <w:szCs w:val="22"/>
              </w:rPr>
            </w:pPr>
            <w:r w:rsidRPr="00CF30BA">
              <w:rPr>
                <w:color w:val="000000"/>
                <w:sz w:val="22"/>
                <w:szCs w:val="22"/>
              </w:rPr>
              <w:t xml:space="preserve">2500,00 (для стула)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55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36.12.11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Default="007F356F" w:rsidP="00977129">
            <w:pPr>
              <w:rPr>
                <w:spacing w:val="-6"/>
                <w:sz w:val="22"/>
                <w:szCs w:val="22"/>
              </w:rPr>
            </w:pPr>
            <w:r w:rsidRPr="00F8141E">
              <w:rPr>
                <w:spacing w:val="-6"/>
                <w:sz w:val="22"/>
                <w:szCs w:val="22"/>
              </w:rPr>
              <w:t xml:space="preserve">Администрация </w:t>
            </w:r>
            <w:r>
              <w:rPr>
                <w:spacing w:val="-6"/>
                <w:sz w:val="22"/>
                <w:szCs w:val="22"/>
              </w:rPr>
              <w:t xml:space="preserve">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</w:p>
          <w:p w:rsidR="007F356F" w:rsidRPr="00D96F77" w:rsidRDefault="007F356F" w:rsidP="00977129">
            <w:pPr>
              <w:rPr>
                <w:spacing w:val="-6"/>
                <w:sz w:val="22"/>
                <w:szCs w:val="22"/>
              </w:rPr>
            </w:pPr>
            <w:r w:rsidRPr="00F8141E">
              <w:rPr>
                <w:spacing w:val="-8"/>
                <w:sz w:val="22"/>
                <w:szCs w:val="22"/>
              </w:rPr>
              <w:t>Муниципальное бюджетное учреждение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EF2228">
              <w:rPr>
                <w:spacing w:val="-8"/>
                <w:sz w:val="22"/>
                <w:szCs w:val="22"/>
              </w:rPr>
              <w:t>МБУК СКО «</w:t>
            </w:r>
            <w:r>
              <w:rPr>
                <w:spacing w:val="-8"/>
                <w:sz w:val="22"/>
                <w:szCs w:val="22"/>
              </w:rPr>
              <w:t>Рудьевского</w:t>
            </w:r>
            <w:r w:rsidRPr="00EF2228">
              <w:rPr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spacing w:val="-8"/>
                <w:sz w:val="22"/>
                <w:szCs w:val="22"/>
              </w:rPr>
              <w:t>:</w:t>
            </w:r>
            <w:r w:rsidRPr="00F8141E">
              <w:rPr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</w:tc>
      </w:tr>
      <w:tr w:rsidR="007F356F" w:rsidRPr="00DA4B3B" w:rsidTr="00977129">
        <w:trPr>
          <w:trHeight w:val="39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865D46" w:rsidRDefault="007F356F" w:rsidP="00977129">
            <w:pPr>
              <w:rPr>
                <w:sz w:val="22"/>
                <w:szCs w:val="22"/>
              </w:rPr>
            </w:pPr>
            <w:r w:rsidRPr="00865D46">
              <w:rPr>
                <w:sz w:val="22"/>
                <w:szCs w:val="22"/>
              </w:rPr>
              <w:t>возможные значения - сплавы железа и алюминия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837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56F" w:rsidRPr="00657A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B2436C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43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865D46" w:rsidRDefault="007F356F" w:rsidP="00977129">
            <w:pPr>
              <w:rPr>
                <w:sz w:val="22"/>
                <w:szCs w:val="22"/>
              </w:rPr>
            </w:pPr>
            <w:r w:rsidRPr="00865D46">
              <w:rPr>
                <w:sz w:val="22"/>
                <w:szCs w:val="22"/>
              </w:rPr>
              <w:t xml:space="preserve">не более </w:t>
            </w:r>
            <w:r w:rsidRPr="0023080D">
              <w:rPr>
                <w:sz w:val="22"/>
                <w:szCs w:val="22"/>
              </w:rPr>
              <w:t xml:space="preserve">12000,00 (шкаф, сейф), не более </w:t>
            </w:r>
            <w:r w:rsidRPr="0023080D">
              <w:rPr>
                <w:color w:val="000000"/>
                <w:sz w:val="22"/>
                <w:szCs w:val="22"/>
              </w:rPr>
              <w:t>4000,00 (стеллаж)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00"/>
        </w:trPr>
        <w:tc>
          <w:tcPr>
            <w:tcW w:w="675" w:type="dxa"/>
            <w:vMerge w:val="restart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6F">
              <w:rPr>
                <w:rFonts w:ascii="Times New Roman" w:hAnsi="Times New Roman" w:cs="Times New Roman"/>
                <w:sz w:val="22"/>
                <w:szCs w:val="22"/>
              </w:rPr>
              <w:t>36.12.12</w:t>
            </w:r>
          </w:p>
        </w:tc>
        <w:tc>
          <w:tcPr>
            <w:tcW w:w="1701" w:type="dxa"/>
            <w:gridSpan w:val="2"/>
            <w:vMerge w:val="restart"/>
          </w:tcPr>
          <w:p w:rsidR="007F356F" w:rsidRPr="00CA7886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A788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Мебель деревянная для офисов, </w:t>
            </w:r>
            <w:r w:rsidRPr="00CA788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121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8141E" w:rsidRDefault="007F356F" w:rsidP="0097712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 xml:space="preserve">Администрация  Рудьевского </w:t>
            </w:r>
            <w:r w:rsidRPr="00F8141E">
              <w:rPr>
                <w:spacing w:val="-6"/>
                <w:sz w:val="22"/>
                <w:szCs w:val="22"/>
              </w:rPr>
              <w:t xml:space="preserve">сельского поселения Отрадненского района: </w:t>
            </w:r>
            <w:r w:rsidRPr="00F8141E">
              <w:rPr>
                <w:rFonts w:eastAsia="Calibri"/>
                <w:sz w:val="22"/>
                <w:szCs w:val="22"/>
              </w:rPr>
              <w:t>главные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 xml:space="preserve">, </w:t>
            </w:r>
            <w:r w:rsidRPr="00F8141E">
              <w:rPr>
                <w:rFonts w:eastAsia="Calibri"/>
                <w:sz w:val="22"/>
                <w:szCs w:val="22"/>
              </w:rPr>
              <w:t>ведущие должности муниципальной службы</w:t>
            </w:r>
            <w:r w:rsidRPr="00F8141E">
              <w:rPr>
                <w:spacing w:val="-6"/>
                <w:sz w:val="22"/>
                <w:szCs w:val="22"/>
              </w:rPr>
              <w:t>, старшие должности муниципальной службы, младшие должности муниципальной службы, иные должности;</w:t>
            </w:r>
          </w:p>
          <w:p w:rsidR="007F356F" w:rsidRPr="00D96F77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МБУК СКО «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Рудьевского</w:t>
            </w:r>
            <w:r w:rsidRPr="00EF22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Отрадненского района»  </w:t>
            </w:r>
            <w:r w:rsidRPr="00F8141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:</w:t>
            </w:r>
            <w:r w:rsidRPr="00F814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руководитель, иные должности.</w:t>
            </w:r>
          </w:p>
        </w:tc>
      </w:tr>
      <w:tr w:rsidR="007F356F" w:rsidRPr="00DA4B3B" w:rsidTr="00977129">
        <w:trPr>
          <w:trHeight w:val="285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CA7886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A7886">
              <w:rPr>
                <w:spacing w:val="-8"/>
                <w:sz w:val="22"/>
                <w:szCs w:val="22"/>
              </w:rPr>
              <w:t>материал (вид древесины)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CA7886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A788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предельное значение - </w:t>
            </w:r>
          </w:p>
          <w:p w:rsidR="007F356F" w:rsidRPr="00CA7886" w:rsidRDefault="007F356F" w:rsidP="00977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A788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древесина хвойных и мягколиственных пород:</w:t>
            </w:r>
          </w:p>
          <w:p w:rsidR="007F356F" w:rsidRPr="00CA7886" w:rsidRDefault="007F356F" w:rsidP="0097712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A788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береза, лиственница, </w:t>
            </w:r>
          </w:p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A7886">
              <w:rPr>
                <w:spacing w:val="-8"/>
                <w:sz w:val="22"/>
                <w:szCs w:val="22"/>
              </w:rPr>
              <w:t>сосна, 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CA7886">
              <w:rPr>
                <w:spacing w:val="-8"/>
                <w:sz w:val="22"/>
                <w:szCs w:val="22"/>
              </w:rPr>
              <w:t>материал (вид древесины</w:t>
            </w:r>
            <w:r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5961B6">
              <w:rPr>
                <w:color w:val="000000"/>
                <w:sz w:val="22"/>
                <w:szCs w:val="22"/>
              </w:rPr>
              <w:t>предельное значение: древесина хвойных и мяг</w:t>
            </w:r>
            <w:r>
              <w:rPr>
                <w:color w:val="000000"/>
                <w:sz w:val="22"/>
                <w:szCs w:val="22"/>
              </w:rPr>
              <w:t>колиствен</w:t>
            </w:r>
            <w:r w:rsidRPr="005961B6">
              <w:rPr>
                <w:color w:val="000000"/>
                <w:sz w:val="22"/>
                <w:szCs w:val="22"/>
              </w:rPr>
              <w:t xml:space="preserve">ных пород, </w:t>
            </w:r>
          </w:p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5961B6">
              <w:rPr>
                <w:color w:val="000000"/>
                <w:sz w:val="22"/>
                <w:szCs w:val="22"/>
              </w:rPr>
              <w:t>возможные значения - ЛДСП, МДФ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210"/>
        </w:trPr>
        <w:tc>
          <w:tcPr>
            <w:tcW w:w="675" w:type="dxa"/>
            <w:vMerge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7F356F" w:rsidRPr="00657A6F" w:rsidRDefault="007F356F" w:rsidP="0097712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F356F" w:rsidRPr="00CA7886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  <w:r w:rsidRPr="007458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7458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</w:t>
            </w:r>
            <w:r w:rsidRPr="00745877">
              <w:rPr>
                <w:color w:val="000000"/>
                <w:sz w:val="22"/>
                <w:szCs w:val="22"/>
              </w:rPr>
              <w:t>ная цена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4F58A4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10000,00</w:t>
            </w:r>
            <w:r w:rsidRPr="004F58A4">
              <w:rPr>
                <w:color w:val="000000"/>
                <w:sz w:val="22"/>
                <w:szCs w:val="22"/>
              </w:rPr>
              <w:t xml:space="preserve"> (шкафы),  </w:t>
            </w:r>
          </w:p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4F58A4">
              <w:rPr>
                <w:color w:val="000000"/>
                <w:sz w:val="22"/>
                <w:szCs w:val="22"/>
              </w:rPr>
              <w:t>не б</w:t>
            </w:r>
            <w:r>
              <w:rPr>
                <w:color w:val="000000"/>
                <w:sz w:val="22"/>
                <w:szCs w:val="22"/>
              </w:rPr>
              <w:t xml:space="preserve">олее 7000,00 (столы), </w:t>
            </w:r>
          </w:p>
          <w:p w:rsidR="007F356F" w:rsidRPr="004F58A4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4000,00</w:t>
            </w:r>
          </w:p>
          <w:p w:rsidR="007F356F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  <w:r w:rsidRPr="004F58A4">
              <w:rPr>
                <w:color w:val="000000"/>
                <w:sz w:val="22"/>
                <w:szCs w:val="22"/>
              </w:rPr>
              <w:t>(тумбы)</w:t>
            </w:r>
          </w:p>
          <w:p w:rsidR="007F356F" w:rsidRPr="00745877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56F" w:rsidRPr="00FA2DB9" w:rsidRDefault="007F356F" w:rsidP="009771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356F" w:rsidRPr="00DA4B3B" w:rsidTr="00977129">
        <w:trPr>
          <w:trHeight w:val="356"/>
        </w:trPr>
        <w:tc>
          <w:tcPr>
            <w:tcW w:w="15559" w:type="dxa"/>
            <w:gridSpan w:val="23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администрацией  Рудьевского сельского поселения Отрадненского района</w:t>
            </w:r>
          </w:p>
        </w:tc>
      </w:tr>
      <w:tr w:rsidR="007F356F" w:rsidRPr="00DA4B3B" w:rsidTr="00977129">
        <w:trPr>
          <w:trHeight w:val="128"/>
        </w:trPr>
        <w:tc>
          <w:tcPr>
            <w:tcW w:w="675" w:type="dxa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F356F" w:rsidRPr="003F7160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3827" w:type="dxa"/>
            <w:gridSpan w:val="4"/>
          </w:tcPr>
          <w:p w:rsidR="007F356F" w:rsidRPr="00DA4B3B" w:rsidRDefault="007F356F" w:rsidP="0097712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7F356F" w:rsidRPr="00DA4B3B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7F356F" w:rsidTr="00977129">
        <w:trPr>
          <w:trHeight w:val="128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1.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42.11.10.120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6F" w:rsidRDefault="007F356F" w:rsidP="009771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Дороги автомобильные, в том числе улично-дорожная сеть и прочие автомобильные и пешеходные дороги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876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Условная единица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обеспечение выполнения всех видов работ в полном соответствии проектно-сметной и нормативно-технической документацией: </w:t>
            </w: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СНиП;                     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СНиП 1.05.02-85 </w:t>
            </w:r>
          </w:p>
          <w:p w:rsidR="007F356F" w:rsidRDefault="007F356F" w:rsidP="00977129">
            <w:pPr>
              <w:pStyle w:val="ConsPlusNormal"/>
              <w:widowControl/>
              <w:ind w:firstLine="0"/>
              <w:rPr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СНиП 3.06.03-85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6F" w:rsidRDefault="007F356F" w:rsidP="009771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</w:tbl>
    <w:p w:rsidR="007F356F" w:rsidRPr="00DA4B3B" w:rsidRDefault="007F356F" w:rsidP="007F356F">
      <w:pPr>
        <w:pStyle w:val="ConsPlusNormal"/>
        <w:widowControl/>
        <w:ind w:firstLine="0"/>
        <w:rPr>
          <w:rFonts w:ascii="Times New Roman" w:hAnsi="Times New Roman" w:cs="Times New Roman"/>
          <w:spacing w:val="-6"/>
          <w:sz w:val="22"/>
          <w:szCs w:val="22"/>
        </w:rPr>
      </w:pPr>
      <w:r w:rsidRPr="00DA4B3B">
        <w:rPr>
          <w:rFonts w:ascii="Times New Roman" w:hAnsi="Times New Roman" w:cs="Times New Roman"/>
          <w:spacing w:val="-6"/>
          <w:sz w:val="22"/>
          <w:szCs w:val="22"/>
        </w:rPr>
        <w:t>--------------------------------</w:t>
      </w:r>
    </w:p>
    <w:p w:rsidR="007F356F" w:rsidRPr="00DA4B3B" w:rsidRDefault="007F356F" w:rsidP="007F356F">
      <w:pPr>
        <w:pStyle w:val="ConsPlusNormal"/>
        <w:widowControl/>
        <w:ind w:right="-455" w:firstLine="0"/>
        <w:rPr>
          <w:rFonts w:ascii="Times New Roman" w:hAnsi="Times New Roman" w:cs="Times New Roman"/>
          <w:spacing w:val="-6"/>
          <w:sz w:val="22"/>
          <w:szCs w:val="22"/>
        </w:rPr>
      </w:pPr>
      <w:bookmarkStart w:id="2" w:name="P153"/>
      <w:bookmarkEnd w:id="2"/>
      <w:r w:rsidRPr="00DA4B3B">
        <w:rPr>
          <w:rFonts w:ascii="Times New Roman" w:hAnsi="Times New Roman" w:cs="Times New Roman"/>
          <w:spacing w:val="-6"/>
          <w:sz w:val="22"/>
          <w:szCs w:val="22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F356F" w:rsidRDefault="007F356F" w:rsidP="007F356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F356F" w:rsidRDefault="007F356F" w:rsidP="007F356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F356F" w:rsidRDefault="007F356F" w:rsidP="007F356F">
      <w:r>
        <w:t xml:space="preserve">Финансист администрации Рудьевского сельского </w:t>
      </w:r>
    </w:p>
    <w:p w:rsidR="007F356F" w:rsidRDefault="007F356F" w:rsidP="007F356F">
      <w:r>
        <w:t>поселения Отрадненского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А.Н.Гнидина</w:t>
      </w:r>
    </w:p>
    <w:p w:rsidR="007F356F" w:rsidRDefault="007F356F" w:rsidP="007F356F"/>
    <w:p w:rsidR="002A344C" w:rsidRPr="002A344C" w:rsidRDefault="002A344C" w:rsidP="002A344C"/>
    <w:sectPr w:rsidR="002A344C" w:rsidRPr="002A344C" w:rsidSect="00D10E64">
      <w:pgSz w:w="16840" w:h="11907" w:orient="landscape" w:code="9"/>
      <w:pgMar w:top="567" w:right="851" w:bottom="567" w:left="85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EC" w:rsidRDefault="00BE26EC">
      <w:r>
        <w:separator/>
      </w:r>
    </w:p>
  </w:endnote>
  <w:endnote w:type="continuationSeparator" w:id="0">
    <w:p w:rsidR="00BE26EC" w:rsidRDefault="00B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EC" w:rsidRDefault="00BE26EC">
      <w:r>
        <w:separator/>
      </w:r>
    </w:p>
  </w:footnote>
  <w:footnote w:type="continuationSeparator" w:id="0">
    <w:p w:rsidR="00BE26EC" w:rsidRDefault="00BE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81057"/>
      <w:docPartObj>
        <w:docPartGallery w:val="Page Numbers (Top of Page)"/>
        <w:docPartUnique/>
      </w:docPartObj>
    </w:sdtPr>
    <w:sdtEndPr/>
    <w:sdtContent>
      <w:p w:rsidR="00C23F9C" w:rsidRDefault="009D60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3F9C" w:rsidRDefault="00BE26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9C"/>
    <w:rsid w:val="002A344C"/>
    <w:rsid w:val="002C525B"/>
    <w:rsid w:val="002F599C"/>
    <w:rsid w:val="007F356F"/>
    <w:rsid w:val="00934505"/>
    <w:rsid w:val="009D60AA"/>
    <w:rsid w:val="00A170E8"/>
    <w:rsid w:val="00AA3339"/>
    <w:rsid w:val="00BE26E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15"/>
  <w15:chartTrackingRefBased/>
  <w15:docId w15:val="{4417C75F-5209-4E09-A1AE-218145C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60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F356F"/>
    <w:pPr>
      <w:keepNext/>
      <w:spacing w:before="120" w:line="360" w:lineRule="atLeast"/>
      <w:jc w:val="center"/>
      <w:outlineLvl w:val="3"/>
    </w:pPr>
    <w:rPr>
      <w:b/>
      <w:spacing w:val="5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0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D6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9D60AA"/>
    <w:rPr>
      <w:rFonts w:cs="Times New Roman"/>
      <w:b w:val="0"/>
      <w:color w:val="106BBE"/>
    </w:rPr>
  </w:style>
  <w:style w:type="character" w:customStyle="1" w:styleId="40">
    <w:name w:val="Заголовок 4 Знак"/>
    <w:basedOn w:val="a0"/>
    <w:link w:val="4"/>
    <w:rsid w:val="007F356F"/>
    <w:rPr>
      <w:rFonts w:ascii="Times New Roman" w:eastAsia="Times New Roman" w:hAnsi="Times New Roman" w:cs="Times New Roman"/>
      <w:b/>
      <w:spacing w:val="50"/>
      <w:sz w:val="44"/>
      <w:szCs w:val="20"/>
      <w:lang w:eastAsia="ru-RU"/>
    </w:rPr>
  </w:style>
  <w:style w:type="paragraph" w:customStyle="1" w:styleId="ConsPlusNormal">
    <w:name w:val="ConsPlusNormal"/>
    <w:rsid w:val="007F3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одпись"/>
    <w:basedOn w:val="a"/>
    <w:uiPriority w:val="99"/>
    <w:rsid w:val="007F356F"/>
    <w:pPr>
      <w:tabs>
        <w:tab w:val="left" w:pos="6804"/>
      </w:tabs>
      <w:spacing w:line="240" w:lineRule="atLeast"/>
      <w:ind w:right="4820"/>
    </w:pPr>
    <w:rPr>
      <w:szCs w:val="20"/>
    </w:rPr>
  </w:style>
  <w:style w:type="table" w:styleId="a8">
    <w:name w:val="Table Grid"/>
    <w:basedOn w:val="a1"/>
    <w:uiPriority w:val="59"/>
    <w:rsid w:val="007F3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F3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356F"/>
    <w:pPr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е вступил в силу"/>
    <w:uiPriority w:val="99"/>
    <w:rsid w:val="007F356F"/>
    <w:rPr>
      <w:b w:val="0"/>
      <w:bCs w:val="0"/>
      <w:color w:val="000000"/>
      <w:shd w:val="clear" w:color="auto" w:fill="D8EDE8"/>
    </w:rPr>
  </w:style>
  <w:style w:type="paragraph" w:customStyle="1" w:styleId="ac">
    <w:name w:val="Прижатый влево"/>
    <w:basedOn w:val="a"/>
    <w:next w:val="a"/>
    <w:uiPriority w:val="99"/>
    <w:rsid w:val="007F356F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2498</Words>
  <Characters>14243</Characters>
  <Application>Microsoft Office Word</Application>
  <DocSecurity>0</DocSecurity>
  <Lines>118</Lines>
  <Paragraphs>33</Paragraphs>
  <ScaleCrop>false</ScaleCrop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2016-05-18T08:21:00Z</cp:lastPrinted>
  <dcterms:created xsi:type="dcterms:W3CDTF">2016-05-18T08:14:00Z</dcterms:created>
  <dcterms:modified xsi:type="dcterms:W3CDTF">2016-06-29T12:35:00Z</dcterms:modified>
</cp:coreProperties>
</file>