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5C9" w:rsidRPr="005515C9" w:rsidRDefault="005515C9" w:rsidP="005515C9">
      <w:pPr>
        <w:widowControl w:val="0"/>
        <w:tabs>
          <w:tab w:val="left" w:pos="6355"/>
        </w:tabs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515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 РУДЬЕВСКОГО СЕЛЬСКОГО ПОСЕЛЕНИЯ</w:t>
      </w:r>
    </w:p>
    <w:p w:rsidR="005515C9" w:rsidRPr="005515C9" w:rsidRDefault="005515C9" w:rsidP="005515C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515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ОТРАДНЕНСКОГО РАЙОНА</w:t>
      </w:r>
    </w:p>
    <w:p w:rsidR="005515C9" w:rsidRPr="005515C9" w:rsidRDefault="005515C9" w:rsidP="005515C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515C9" w:rsidRPr="005515C9" w:rsidRDefault="005515C9" w:rsidP="005515C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515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ТРЕТЬЯ СЕССИЯ</w:t>
      </w:r>
    </w:p>
    <w:p w:rsidR="005515C9" w:rsidRPr="005515C9" w:rsidRDefault="005515C9" w:rsidP="005515C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515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(I</w:t>
      </w:r>
      <w:r w:rsidRPr="005515C9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</w:t>
      </w:r>
      <w:r w:rsidRPr="005515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СОЗЫВ)</w:t>
      </w:r>
    </w:p>
    <w:p w:rsidR="005515C9" w:rsidRPr="005515C9" w:rsidRDefault="005515C9" w:rsidP="005515C9">
      <w:pPr>
        <w:widowControl w:val="0"/>
        <w:suppressAutoHyphens w:val="0"/>
        <w:autoSpaceDE w:val="0"/>
        <w:autoSpaceDN w:val="0"/>
        <w:adjustRightInd w:val="0"/>
        <w:spacing w:before="108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515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Pr="005515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proofErr w:type="gramEnd"/>
      <w:r w:rsidRPr="005515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Е Ш Е Н И Е</w:t>
      </w:r>
    </w:p>
    <w:p w:rsidR="005515C9" w:rsidRPr="005515C9" w:rsidRDefault="005515C9" w:rsidP="005515C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5C9" w:rsidRPr="005515C9" w:rsidRDefault="005515C9" w:rsidP="005515C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515C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27.11.2019</w:t>
      </w:r>
      <w:r w:rsidRPr="005515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515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</w:t>
      </w:r>
      <w:r w:rsidRPr="005515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515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515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</w:t>
      </w:r>
      <w:r w:rsidRPr="005515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515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№ 22</w:t>
      </w:r>
    </w:p>
    <w:p w:rsidR="005515C9" w:rsidRPr="005515C9" w:rsidRDefault="005515C9" w:rsidP="005515C9">
      <w:pPr>
        <w:widowControl w:val="0"/>
        <w:tabs>
          <w:tab w:val="left" w:pos="4230"/>
        </w:tabs>
        <w:spacing w:after="0" w:line="100" w:lineRule="atLeast"/>
        <w:ind w:firstLine="720"/>
        <w:rPr>
          <w:rFonts w:ascii="Times New Roman" w:hAnsi="Times New Roman" w:cs="Times New Roman"/>
          <w:sz w:val="28"/>
          <w:szCs w:val="28"/>
        </w:rPr>
      </w:pPr>
    </w:p>
    <w:p w:rsidR="005515C9" w:rsidRPr="005515C9" w:rsidRDefault="005515C9" w:rsidP="005515C9">
      <w:pPr>
        <w:widowControl w:val="0"/>
        <w:tabs>
          <w:tab w:val="left" w:pos="4230"/>
        </w:tabs>
        <w:spacing w:after="0" w:line="100" w:lineRule="atLeast"/>
        <w:ind w:firstLine="720"/>
        <w:rPr>
          <w:rFonts w:ascii="Times New Roman" w:hAnsi="Times New Roman" w:cs="Times New Roman"/>
          <w:sz w:val="28"/>
          <w:szCs w:val="28"/>
        </w:rPr>
      </w:pPr>
    </w:p>
    <w:p w:rsidR="005515C9" w:rsidRPr="005515C9" w:rsidRDefault="005515C9" w:rsidP="005515C9">
      <w:pPr>
        <w:widowControl w:val="0"/>
        <w:tabs>
          <w:tab w:val="left" w:pos="0"/>
        </w:tabs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515C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 установлении земельного налога на территории </w:t>
      </w:r>
      <w:proofErr w:type="spellStart"/>
      <w:r w:rsidRPr="005515C9">
        <w:rPr>
          <w:rFonts w:ascii="Times New Roman" w:eastAsia="Times New Roman" w:hAnsi="Times New Roman" w:cs="Times New Roman"/>
          <w:b/>
          <w:bCs/>
          <w:sz w:val="28"/>
          <w:szCs w:val="28"/>
        </w:rPr>
        <w:t>Рудьевского</w:t>
      </w:r>
      <w:proofErr w:type="spellEnd"/>
      <w:r w:rsidRPr="005515C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сельского поселения </w:t>
      </w:r>
      <w:proofErr w:type="spellStart"/>
      <w:r w:rsidRPr="005515C9">
        <w:rPr>
          <w:rFonts w:ascii="Times New Roman" w:eastAsia="Times New Roman" w:hAnsi="Times New Roman" w:cs="Times New Roman"/>
          <w:b/>
          <w:bCs/>
          <w:sz w:val="28"/>
          <w:szCs w:val="28"/>
        </w:rPr>
        <w:t>Отрадненского</w:t>
      </w:r>
      <w:proofErr w:type="spellEnd"/>
      <w:r w:rsidRPr="005515C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района</w:t>
      </w:r>
    </w:p>
    <w:p w:rsidR="005515C9" w:rsidRPr="005515C9" w:rsidRDefault="005515C9" w:rsidP="005515C9">
      <w:pPr>
        <w:widowControl w:val="0"/>
        <w:tabs>
          <w:tab w:val="left" w:pos="0"/>
        </w:tabs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5515C9" w:rsidRPr="005515C9" w:rsidRDefault="005515C9" w:rsidP="005515C9">
      <w:pPr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5515C9">
        <w:rPr>
          <w:rFonts w:ascii="Times New Roman" w:hAnsi="Times New Roman" w:cs="Times New Roman"/>
          <w:sz w:val="28"/>
          <w:szCs w:val="28"/>
        </w:rPr>
        <w:tab/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 Налоговым кодексом Российской Федерации», Уставом </w:t>
      </w:r>
      <w:proofErr w:type="spellStart"/>
      <w:r w:rsidRPr="005515C9">
        <w:rPr>
          <w:rFonts w:ascii="Times New Roman" w:hAnsi="Times New Roman" w:cs="Times New Roman"/>
          <w:sz w:val="28"/>
          <w:szCs w:val="28"/>
        </w:rPr>
        <w:t>Рудьевского</w:t>
      </w:r>
      <w:proofErr w:type="spellEnd"/>
      <w:r w:rsidRPr="005515C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5515C9">
        <w:rPr>
          <w:rFonts w:ascii="Times New Roman" w:hAnsi="Times New Roman" w:cs="Times New Roman"/>
          <w:sz w:val="28"/>
          <w:szCs w:val="28"/>
        </w:rPr>
        <w:t>Отрадненского</w:t>
      </w:r>
      <w:proofErr w:type="spellEnd"/>
      <w:r w:rsidRPr="005515C9">
        <w:rPr>
          <w:rFonts w:ascii="Times New Roman" w:hAnsi="Times New Roman" w:cs="Times New Roman"/>
          <w:sz w:val="28"/>
          <w:szCs w:val="28"/>
        </w:rPr>
        <w:t xml:space="preserve"> района, Совет </w:t>
      </w:r>
      <w:proofErr w:type="spellStart"/>
      <w:r w:rsidRPr="005515C9">
        <w:rPr>
          <w:rFonts w:ascii="Times New Roman" w:hAnsi="Times New Roman" w:cs="Times New Roman"/>
          <w:sz w:val="28"/>
          <w:szCs w:val="28"/>
        </w:rPr>
        <w:t>Рудьевского</w:t>
      </w:r>
      <w:proofErr w:type="spellEnd"/>
      <w:r w:rsidRPr="005515C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5515C9">
        <w:rPr>
          <w:rFonts w:ascii="Times New Roman" w:hAnsi="Times New Roman" w:cs="Times New Roman"/>
          <w:sz w:val="28"/>
          <w:szCs w:val="28"/>
        </w:rPr>
        <w:t>Отрадненского</w:t>
      </w:r>
      <w:proofErr w:type="spellEnd"/>
      <w:r w:rsidRPr="005515C9"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gramStart"/>
      <w:r w:rsidRPr="005515C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515C9">
        <w:rPr>
          <w:rFonts w:ascii="Times New Roman" w:hAnsi="Times New Roman" w:cs="Times New Roman"/>
          <w:sz w:val="28"/>
          <w:szCs w:val="28"/>
        </w:rPr>
        <w:t xml:space="preserve"> Е Ш И Л:</w:t>
      </w:r>
    </w:p>
    <w:p w:rsidR="005515C9" w:rsidRPr="005515C9" w:rsidRDefault="005515C9" w:rsidP="005515C9">
      <w:pPr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5C9">
        <w:rPr>
          <w:rFonts w:ascii="Times New Roman" w:eastAsia="Times New Roman" w:hAnsi="Times New Roman" w:cs="Times New Roman"/>
          <w:sz w:val="28"/>
          <w:szCs w:val="28"/>
        </w:rPr>
        <w:t xml:space="preserve">1. Установить земельный налог на территории </w:t>
      </w:r>
      <w:proofErr w:type="spellStart"/>
      <w:r w:rsidRPr="005515C9">
        <w:rPr>
          <w:rFonts w:ascii="Times New Roman" w:hAnsi="Times New Roman" w:cs="Times New Roman"/>
          <w:sz w:val="28"/>
          <w:szCs w:val="28"/>
        </w:rPr>
        <w:t>Рудьевского</w:t>
      </w:r>
      <w:proofErr w:type="spellEnd"/>
      <w:r w:rsidRPr="005515C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5515C9">
        <w:rPr>
          <w:rFonts w:ascii="Times New Roman" w:hAnsi="Times New Roman" w:cs="Times New Roman"/>
          <w:sz w:val="28"/>
          <w:szCs w:val="28"/>
        </w:rPr>
        <w:t>Отрадненского</w:t>
      </w:r>
      <w:proofErr w:type="spellEnd"/>
      <w:r w:rsidRPr="005515C9">
        <w:rPr>
          <w:rFonts w:ascii="Times New Roman" w:hAnsi="Times New Roman" w:cs="Times New Roman"/>
          <w:sz w:val="28"/>
          <w:szCs w:val="28"/>
        </w:rPr>
        <w:t xml:space="preserve"> района, определив налоговые</w:t>
      </w:r>
      <w:r w:rsidRPr="005515C9">
        <w:rPr>
          <w:rFonts w:ascii="Times New Roman" w:eastAsia="Times New Roman" w:hAnsi="Times New Roman" w:cs="Times New Roman"/>
          <w:sz w:val="28"/>
          <w:szCs w:val="28"/>
        </w:rPr>
        <w:t xml:space="preserve"> ставки в следующих размерах:</w:t>
      </w:r>
    </w:p>
    <w:p w:rsidR="005515C9" w:rsidRPr="005515C9" w:rsidRDefault="005515C9" w:rsidP="005515C9">
      <w:pPr>
        <w:widowControl w:val="0"/>
        <w:spacing w:after="0" w:line="10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7046"/>
        <w:gridCol w:w="1823"/>
      </w:tblGrid>
      <w:tr w:rsidR="005515C9" w:rsidRPr="005515C9" w:rsidTr="004860BB">
        <w:tc>
          <w:tcPr>
            <w:tcW w:w="566" w:type="dxa"/>
            <w:shd w:val="clear" w:color="auto" w:fill="auto"/>
          </w:tcPr>
          <w:p w:rsidR="005515C9" w:rsidRPr="005515C9" w:rsidRDefault="005515C9" w:rsidP="004860BB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5515C9" w:rsidRPr="005515C9" w:rsidRDefault="005515C9" w:rsidP="004860BB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551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551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7656" w:type="dxa"/>
            <w:shd w:val="clear" w:color="auto" w:fill="auto"/>
          </w:tcPr>
          <w:p w:rsidR="005515C9" w:rsidRPr="005515C9" w:rsidRDefault="005515C9" w:rsidP="004860BB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земельные участки</w:t>
            </w:r>
          </w:p>
        </w:tc>
        <w:tc>
          <w:tcPr>
            <w:tcW w:w="1862" w:type="dxa"/>
            <w:shd w:val="clear" w:color="auto" w:fill="auto"/>
          </w:tcPr>
          <w:p w:rsidR="005515C9" w:rsidRPr="005515C9" w:rsidRDefault="005515C9" w:rsidP="004860BB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</w:t>
            </w:r>
          </w:p>
          <w:p w:rsidR="005515C9" w:rsidRPr="005515C9" w:rsidRDefault="005515C9" w:rsidP="004860BB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земельного</w:t>
            </w:r>
          </w:p>
          <w:p w:rsidR="005515C9" w:rsidRPr="005515C9" w:rsidRDefault="005515C9" w:rsidP="004860BB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налога, %</w:t>
            </w:r>
          </w:p>
        </w:tc>
      </w:tr>
      <w:tr w:rsidR="005515C9" w:rsidRPr="005515C9" w:rsidTr="004860BB">
        <w:tc>
          <w:tcPr>
            <w:tcW w:w="566" w:type="dxa"/>
            <w:shd w:val="clear" w:color="auto" w:fill="auto"/>
          </w:tcPr>
          <w:p w:rsidR="005515C9" w:rsidRPr="005515C9" w:rsidRDefault="005515C9" w:rsidP="004860BB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5C9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656" w:type="dxa"/>
            <w:shd w:val="clear" w:color="auto" w:fill="auto"/>
          </w:tcPr>
          <w:p w:rsidR="005515C9" w:rsidRPr="005515C9" w:rsidRDefault="005515C9" w:rsidP="004860B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отнесенные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</w:t>
            </w:r>
          </w:p>
        </w:tc>
        <w:tc>
          <w:tcPr>
            <w:tcW w:w="1862" w:type="dxa"/>
            <w:shd w:val="clear" w:color="auto" w:fill="auto"/>
          </w:tcPr>
          <w:p w:rsidR="005515C9" w:rsidRPr="005515C9" w:rsidRDefault="005515C9" w:rsidP="004860BB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5C9">
              <w:rPr>
                <w:rFonts w:ascii="Times New Roman" w:eastAsia="Times New Roman" w:hAnsi="Times New Roman" w:cs="Times New Roman"/>
                <w:sz w:val="28"/>
                <w:szCs w:val="28"/>
              </w:rPr>
              <w:t>0,3</w:t>
            </w:r>
          </w:p>
        </w:tc>
      </w:tr>
      <w:tr w:rsidR="005515C9" w:rsidRPr="005515C9" w:rsidTr="004860BB">
        <w:trPr>
          <w:trHeight w:val="736"/>
        </w:trPr>
        <w:tc>
          <w:tcPr>
            <w:tcW w:w="566" w:type="dxa"/>
            <w:shd w:val="clear" w:color="auto" w:fill="auto"/>
          </w:tcPr>
          <w:p w:rsidR="005515C9" w:rsidRPr="005515C9" w:rsidRDefault="005515C9" w:rsidP="004860BB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5C9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656" w:type="dxa"/>
            <w:shd w:val="clear" w:color="auto" w:fill="auto"/>
          </w:tcPr>
          <w:p w:rsidR="005515C9" w:rsidRPr="005515C9" w:rsidRDefault="005515C9" w:rsidP="004860B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51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отношении земельных участков,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      </w:r>
            <w:proofErr w:type="gramEnd"/>
          </w:p>
        </w:tc>
        <w:tc>
          <w:tcPr>
            <w:tcW w:w="1862" w:type="dxa"/>
            <w:shd w:val="clear" w:color="auto" w:fill="auto"/>
          </w:tcPr>
          <w:p w:rsidR="005515C9" w:rsidRPr="005515C9" w:rsidRDefault="005515C9" w:rsidP="004860BB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5C9">
              <w:rPr>
                <w:rFonts w:ascii="Times New Roman" w:eastAsia="Times New Roman" w:hAnsi="Times New Roman" w:cs="Times New Roman"/>
                <w:sz w:val="28"/>
                <w:szCs w:val="28"/>
              </w:rPr>
              <w:t>0,3</w:t>
            </w:r>
          </w:p>
        </w:tc>
      </w:tr>
      <w:tr w:rsidR="005515C9" w:rsidRPr="005515C9" w:rsidTr="004860BB">
        <w:trPr>
          <w:trHeight w:val="1062"/>
        </w:trPr>
        <w:tc>
          <w:tcPr>
            <w:tcW w:w="566" w:type="dxa"/>
            <w:shd w:val="clear" w:color="auto" w:fill="auto"/>
          </w:tcPr>
          <w:p w:rsidR="005515C9" w:rsidRPr="005515C9" w:rsidRDefault="005515C9" w:rsidP="004860BB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5C9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656" w:type="dxa"/>
            <w:shd w:val="clear" w:color="auto" w:fill="auto"/>
          </w:tcPr>
          <w:p w:rsidR="005515C9" w:rsidRPr="005515C9" w:rsidRDefault="005515C9" w:rsidP="004860B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51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отношении земельных участков, не используемых в предпринимательской деятельности, приобретенных (предоставленных) для ведения личного подсобного </w:t>
            </w:r>
            <w:r w:rsidRPr="00551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хозяйства, садоводства или огородничества, а также земельных участков общего назначения, предусмотренных Федеральным законом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</w:t>
            </w:r>
            <w:proofErr w:type="gramEnd"/>
          </w:p>
        </w:tc>
        <w:tc>
          <w:tcPr>
            <w:tcW w:w="1862" w:type="dxa"/>
            <w:shd w:val="clear" w:color="auto" w:fill="auto"/>
          </w:tcPr>
          <w:p w:rsidR="005515C9" w:rsidRPr="005515C9" w:rsidRDefault="005515C9" w:rsidP="004860BB">
            <w:pPr>
              <w:spacing w:after="0" w:line="100" w:lineRule="atLeast"/>
              <w:ind w:left="12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51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0,3</w:t>
            </w:r>
          </w:p>
        </w:tc>
      </w:tr>
      <w:tr w:rsidR="005515C9" w:rsidRPr="005515C9" w:rsidTr="004860BB">
        <w:tc>
          <w:tcPr>
            <w:tcW w:w="566" w:type="dxa"/>
            <w:shd w:val="clear" w:color="auto" w:fill="auto"/>
          </w:tcPr>
          <w:p w:rsidR="005515C9" w:rsidRPr="005515C9" w:rsidRDefault="005515C9" w:rsidP="004860BB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5C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7656" w:type="dxa"/>
            <w:shd w:val="clear" w:color="auto" w:fill="auto"/>
          </w:tcPr>
          <w:p w:rsidR="005515C9" w:rsidRPr="005515C9" w:rsidRDefault="005515C9" w:rsidP="004860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C1D7FF"/>
                <w:lang w:eastAsia="ru-RU"/>
              </w:rPr>
            </w:pPr>
            <w:r w:rsidRPr="00551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отношении земельных участков, приобретенных (предоставленных) для индивидуального жилищного строительства, используемых в предпринимательской деятельности;</w:t>
            </w:r>
          </w:p>
        </w:tc>
        <w:tc>
          <w:tcPr>
            <w:tcW w:w="1862" w:type="dxa"/>
            <w:shd w:val="clear" w:color="auto" w:fill="auto"/>
          </w:tcPr>
          <w:p w:rsidR="005515C9" w:rsidRPr="005515C9" w:rsidRDefault="005515C9" w:rsidP="004860BB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5C9">
              <w:rPr>
                <w:rFonts w:ascii="Times New Roman" w:eastAsia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5515C9" w:rsidRPr="005515C9" w:rsidTr="004860BB">
        <w:tc>
          <w:tcPr>
            <w:tcW w:w="566" w:type="dxa"/>
            <w:shd w:val="clear" w:color="auto" w:fill="auto"/>
          </w:tcPr>
          <w:p w:rsidR="005515C9" w:rsidRPr="005515C9" w:rsidRDefault="005515C9" w:rsidP="004860BB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5C9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656" w:type="dxa"/>
            <w:shd w:val="clear" w:color="auto" w:fill="auto"/>
          </w:tcPr>
          <w:p w:rsidR="005515C9" w:rsidRPr="005515C9" w:rsidRDefault="005515C9" w:rsidP="004860B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C1D7FF"/>
                <w:lang w:eastAsia="ru-RU"/>
              </w:rPr>
            </w:pPr>
            <w:r w:rsidRPr="00551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отношении используемых в предпринимательской деятельности земельных участков, приобретенных (предоставленных) для ведения личного подсобного хозяйства, садоводства или огородничества.</w:t>
            </w:r>
          </w:p>
        </w:tc>
        <w:tc>
          <w:tcPr>
            <w:tcW w:w="1862" w:type="dxa"/>
            <w:shd w:val="clear" w:color="auto" w:fill="auto"/>
          </w:tcPr>
          <w:p w:rsidR="005515C9" w:rsidRPr="005515C9" w:rsidRDefault="005515C9" w:rsidP="004860BB">
            <w:pPr>
              <w:spacing w:after="0" w:line="100" w:lineRule="atLeast"/>
              <w:ind w:left="12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51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</w:tc>
      </w:tr>
      <w:tr w:rsidR="005515C9" w:rsidRPr="005515C9" w:rsidTr="004860BB">
        <w:tc>
          <w:tcPr>
            <w:tcW w:w="566" w:type="dxa"/>
            <w:shd w:val="clear" w:color="auto" w:fill="auto"/>
          </w:tcPr>
          <w:p w:rsidR="005515C9" w:rsidRPr="005515C9" w:rsidRDefault="005515C9" w:rsidP="004860BB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5C9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656" w:type="dxa"/>
            <w:shd w:val="clear" w:color="auto" w:fill="auto"/>
          </w:tcPr>
          <w:p w:rsidR="005515C9" w:rsidRPr="005515C9" w:rsidRDefault="005515C9" w:rsidP="004860B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C1D7FF"/>
                <w:lang w:eastAsia="ru-RU"/>
              </w:rPr>
            </w:pPr>
            <w:bookmarkStart w:id="0" w:name="sub_3940115"/>
            <w:r w:rsidRPr="00551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ограниченных в обороте в соответствии с </w:t>
            </w:r>
            <w:r w:rsidRPr="00551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законодательством</w:t>
            </w:r>
            <w:r w:rsidRPr="00551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Российской Федерации, предоставленных для обеспечения обороны, безопасности и таможенных нужд</w:t>
            </w:r>
            <w:bookmarkEnd w:id="0"/>
          </w:p>
        </w:tc>
        <w:tc>
          <w:tcPr>
            <w:tcW w:w="1862" w:type="dxa"/>
            <w:shd w:val="clear" w:color="auto" w:fill="auto"/>
          </w:tcPr>
          <w:p w:rsidR="005515C9" w:rsidRPr="005515C9" w:rsidRDefault="005515C9" w:rsidP="004860BB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5C9">
              <w:rPr>
                <w:rFonts w:ascii="Times New Roman" w:eastAsia="Times New Roman" w:hAnsi="Times New Roman" w:cs="Times New Roman"/>
                <w:sz w:val="28"/>
                <w:szCs w:val="28"/>
              </w:rPr>
              <w:t>0,3</w:t>
            </w:r>
          </w:p>
        </w:tc>
      </w:tr>
      <w:tr w:rsidR="005515C9" w:rsidRPr="005515C9" w:rsidTr="004860BB">
        <w:tc>
          <w:tcPr>
            <w:tcW w:w="566" w:type="dxa"/>
            <w:shd w:val="clear" w:color="auto" w:fill="auto"/>
          </w:tcPr>
          <w:p w:rsidR="005515C9" w:rsidRPr="005515C9" w:rsidRDefault="005515C9" w:rsidP="004860BB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5C9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656" w:type="dxa"/>
            <w:shd w:val="clear" w:color="auto" w:fill="auto"/>
          </w:tcPr>
          <w:p w:rsidR="005515C9" w:rsidRPr="005515C9" w:rsidRDefault="005515C9" w:rsidP="004860B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прочих земельных участков.</w:t>
            </w:r>
          </w:p>
        </w:tc>
        <w:tc>
          <w:tcPr>
            <w:tcW w:w="1862" w:type="dxa"/>
            <w:shd w:val="clear" w:color="auto" w:fill="auto"/>
          </w:tcPr>
          <w:p w:rsidR="005515C9" w:rsidRPr="005515C9" w:rsidRDefault="005515C9" w:rsidP="004860BB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</w:tr>
    </w:tbl>
    <w:p w:rsidR="005515C9" w:rsidRPr="005515C9" w:rsidRDefault="005515C9" w:rsidP="005515C9">
      <w:pPr>
        <w:widowControl w:val="0"/>
        <w:spacing w:after="0" w:line="10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15C9" w:rsidRPr="005515C9" w:rsidRDefault="005515C9" w:rsidP="005515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sub_3972"/>
      <w:r w:rsidRPr="005515C9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Установить отчетным периодом для налогоплательщиков организаций, первый, второй и третий квартал календарного года.</w:t>
      </w:r>
    </w:p>
    <w:p w:rsidR="005515C9" w:rsidRPr="005515C9" w:rsidRDefault="005515C9" w:rsidP="005515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5C9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Налогоплательщиками-организациями земельный налог (авансовые платежи по налогу) уплачивается в сроки, установленные Налоговым кодексом Российской Федерации.</w:t>
      </w:r>
    </w:p>
    <w:p w:rsidR="005515C9" w:rsidRPr="005515C9" w:rsidRDefault="005515C9" w:rsidP="005515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515C9">
        <w:rPr>
          <w:rFonts w:ascii="Times New Roman" w:eastAsia="Times New Roman" w:hAnsi="Times New Roman" w:cs="Times New Roman"/>
          <w:sz w:val="28"/>
          <w:szCs w:val="28"/>
          <w:lang w:eastAsia="ru-RU"/>
        </w:rPr>
        <w:t>3.1. Сумма налога (сумма авансового платежа по налогу), указанными в настоящем пункте налогоплательщиками исчисляется самостоятельно по истечении первого, второго и третьего квартала текущего налогового периода как одна четвертая налоговой ставки процентной доли кадастровой стоимости земельного участка.</w:t>
      </w:r>
    </w:p>
    <w:p w:rsidR="005515C9" w:rsidRPr="005515C9" w:rsidRDefault="005515C9" w:rsidP="005515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5C9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Налогоплательщики – физические лица, уплачивают налог по итогам налогового периода на основании налогового уведомления в срок, установленный п. 1 ст. 397 НК РФ.</w:t>
      </w:r>
      <w:bookmarkEnd w:id="1"/>
    </w:p>
    <w:p w:rsidR="005515C9" w:rsidRPr="005515C9" w:rsidRDefault="005515C9" w:rsidP="005515C9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515C9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5. Признать утратившими силу:</w:t>
      </w:r>
    </w:p>
    <w:p w:rsidR="005515C9" w:rsidRPr="005515C9" w:rsidRDefault="005515C9" w:rsidP="005515C9">
      <w:pPr>
        <w:spacing w:after="0" w:line="100" w:lineRule="atLeast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515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1) решение Совета </w:t>
      </w:r>
      <w:proofErr w:type="spellStart"/>
      <w:r w:rsidRPr="005515C9">
        <w:rPr>
          <w:rFonts w:ascii="Times New Roman" w:hAnsi="Times New Roman" w:cs="Times New Roman"/>
          <w:sz w:val="28"/>
          <w:szCs w:val="28"/>
          <w:shd w:val="clear" w:color="auto" w:fill="FFFFFF"/>
        </w:rPr>
        <w:t>Рудьевского</w:t>
      </w:r>
      <w:proofErr w:type="spellEnd"/>
      <w:r w:rsidRPr="005515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</w:t>
      </w:r>
      <w:proofErr w:type="spellStart"/>
      <w:r w:rsidRPr="005515C9">
        <w:rPr>
          <w:rFonts w:ascii="Times New Roman" w:hAnsi="Times New Roman" w:cs="Times New Roman"/>
          <w:sz w:val="28"/>
          <w:szCs w:val="28"/>
          <w:shd w:val="clear" w:color="auto" w:fill="FFFFFF"/>
        </w:rPr>
        <w:t>Отрадненского</w:t>
      </w:r>
      <w:proofErr w:type="spellEnd"/>
      <w:r w:rsidRPr="005515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района от 23 ноября 2016 года № 90 «Об установлении земельного налога на территории </w:t>
      </w:r>
      <w:proofErr w:type="spellStart"/>
      <w:r w:rsidRPr="005515C9">
        <w:rPr>
          <w:rFonts w:ascii="Times New Roman" w:hAnsi="Times New Roman" w:cs="Times New Roman"/>
          <w:sz w:val="28"/>
          <w:szCs w:val="28"/>
          <w:shd w:val="clear" w:color="auto" w:fill="FFFFFF"/>
        </w:rPr>
        <w:t>Рудьевского</w:t>
      </w:r>
      <w:proofErr w:type="spellEnd"/>
      <w:r w:rsidRPr="005515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</w:t>
      </w:r>
      <w:proofErr w:type="spellStart"/>
      <w:r w:rsidRPr="005515C9">
        <w:rPr>
          <w:rFonts w:ascii="Times New Roman" w:hAnsi="Times New Roman" w:cs="Times New Roman"/>
          <w:sz w:val="28"/>
          <w:szCs w:val="28"/>
          <w:shd w:val="clear" w:color="auto" w:fill="FFFFFF"/>
        </w:rPr>
        <w:t>Отрадненского</w:t>
      </w:r>
      <w:proofErr w:type="spellEnd"/>
      <w:r w:rsidRPr="005515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района»;</w:t>
      </w:r>
    </w:p>
    <w:p w:rsidR="005515C9" w:rsidRPr="005515C9" w:rsidRDefault="005515C9" w:rsidP="005515C9">
      <w:pPr>
        <w:spacing w:after="0" w:line="100" w:lineRule="atLeast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515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2) решение Совета </w:t>
      </w:r>
      <w:proofErr w:type="spellStart"/>
      <w:r w:rsidRPr="005515C9">
        <w:rPr>
          <w:rFonts w:ascii="Times New Roman" w:hAnsi="Times New Roman" w:cs="Times New Roman"/>
          <w:sz w:val="28"/>
          <w:szCs w:val="28"/>
          <w:shd w:val="clear" w:color="auto" w:fill="FFFFFF"/>
        </w:rPr>
        <w:t>Рудьевского</w:t>
      </w:r>
      <w:proofErr w:type="spellEnd"/>
      <w:r w:rsidRPr="005515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</w:t>
      </w:r>
      <w:proofErr w:type="spellStart"/>
      <w:r w:rsidRPr="005515C9">
        <w:rPr>
          <w:rFonts w:ascii="Times New Roman" w:hAnsi="Times New Roman" w:cs="Times New Roman"/>
          <w:sz w:val="28"/>
          <w:szCs w:val="28"/>
          <w:shd w:val="clear" w:color="auto" w:fill="FFFFFF"/>
        </w:rPr>
        <w:t>Отрадненского</w:t>
      </w:r>
      <w:proofErr w:type="spellEnd"/>
      <w:r w:rsidRPr="005515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района от 12 декабря 2016 года № 94 «О внесении изменений в решение Совета </w:t>
      </w:r>
      <w:proofErr w:type="spellStart"/>
      <w:r w:rsidRPr="005515C9">
        <w:rPr>
          <w:rFonts w:ascii="Times New Roman" w:hAnsi="Times New Roman" w:cs="Times New Roman"/>
          <w:sz w:val="28"/>
          <w:szCs w:val="28"/>
          <w:shd w:val="clear" w:color="auto" w:fill="FFFFFF"/>
        </w:rPr>
        <w:t>Рудьевского</w:t>
      </w:r>
      <w:proofErr w:type="spellEnd"/>
      <w:r w:rsidRPr="005515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</w:t>
      </w:r>
      <w:proofErr w:type="spellStart"/>
      <w:r w:rsidRPr="005515C9">
        <w:rPr>
          <w:rFonts w:ascii="Times New Roman" w:hAnsi="Times New Roman" w:cs="Times New Roman"/>
          <w:sz w:val="28"/>
          <w:szCs w:val="28"/>
          <w:shd w:val="clear" w:color="auto" w:fill="FFFFFF"/>
        </w:rPr>
        <w:t>Отрадненского</w:t>
      </w:r>
      <w:proofErr w:type="spellEnd"/>
      <w:r w:rsidRPr="005515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района от 23 ноября 2016 года № 90 «Об установлении земельного налога на территории </w:t>
      </w:r>
      <w:proofErr w:type="spellStart"/>
      <w:r w:rsidRPr="005515C9">
        <w:rPr>
          <w:rFonts w:ascii="Times New Roman" w:hAnsi="Times New Roman" w:cs="Times New Roman"/>
          <w:sz w:val="28"/>
          <w:szCs w:val="28"/>
          <w:shd w:val="clear" w:color="auto" w:fill="FFFFFF"/>
        </w:rPr>
        <w:t>Рудьевского</w:t>
      </w:r>
      <w:proofErr w:type="spellEnd"/>
      <w:r w:rsidRPr="005515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</w:t>
      </w:r>
      <w:proofErr w:type="spellStart"/>
      <w:r w:rsidRPr="005515C9">
        <w:rPr>
          <w:rFonts w:ascii="Times New Roman" w:hAnsi="Times New Roman" w:cs="Times New Roman"/>
          <w:sz w:val="28"/>
          <w:szCs w:val="28"/>
          <w:shd w:val="clear" w:color="auto" w:fill="FFFFFF"/>
        </w:rPr>
        <w:t>Отрадненского</w:t>
      </w:r>
      <w:proofErr w:type="spellEnd"/>
      <w:r w:rsidRPr="005515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района»;</w:t>
      </w:r>
    </w:p>
    <w:p w:rsidR="005515C9" w:rsidRPr="005515C9" w:rsidRDefault="005515C9" w:rsidP="005515C9">
      <w:pPr>
        <w:spacing w:after="0" w:line="100" w:lineRule="atLeast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515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3) решение Совета </w:t>
      </w:r>
      <w:proofErr w:type="spellStart"/>
      <w:r w:rsidRPr="005515C9">
        <w:rPr>
          <w:rFonts w:ascii="Times New Roman" w:hAnsi="Times New Roman" w:cs="Times New Roman"/>
          <w:sz w:val="28"/>
          <w:szCs w:val="28"/>
          <w:shd w:val="clear" w:color="auto" w:fill="FFFFFF"/>
        </w:rPr>
        <w:t>Рудьевского</w:t>
      </w:r>
      <w:proofErr w:type="spellEnd"/>
      <w:r w:rsidRPr="005515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</w:t>
      </w:r>
      <w:proofErr w:type="spellStart"/>
      <w:r w:rsidRPr="005515C9">
        <w:rPr>
          <w:rFonts w:ascii="Times New Roman" w:hAnsi="Times New Roman" w:cs="Times New Roman"/>
          <w:sz w:val="28"/>
          <w:szCs w:val="28"/>
          <w:shd w:val="clear" w:color="auto" w:fill="FFFFFF"/>
        </w:rPr>
        <w:t>Отрадненского</w:t>
      </w:r>
      <w:proofErr w:type="spellEnd"/>
      <w:r w:rsidRPr="005515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района от 21 ноября 2017 года № 138 «О внесении изменений в решение </w:t>
      </w:r>
      <w:r w:rsidRPr="005515C9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Совета </w:t>
      </w:r>
      <w:proofErr w:type="spellStart"/>
      <w:r w:rsidRPr="005515C9">
        <w:rPr>
          <w:rFonts w:ascii="Times New Roman" w:hAnsi="Times New Roman" w:cs="Times New Roman"/>
          <w:sz w:val="28"/>
          <w:szCs w:val="28"/>
          <w:shd w:val="clear" w:color="auto" w:fill="FFFFFF"/>
        </w:rPr>
        <w:t>Рудьевского</w:t>
      </w:r>
      <w:proofErr w:type="spellEnd"/>
      <w:r w:rsidRPr="005515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</w:t>
      </w:r>
      <w:proofErr w:type="spellStart"/>
      <w:r w:rsidRPr="005515C9">
        <w:rPr>
          <w:rFonts w:ascii="Times New Roman" w:hAnsi="Times New Roman" w:cs="Times New Roman"/>
          <w:sz w:val="28"/>
          <w:szCs w:val="28"/>
          <w:shd w:val="clear" w:color="auto" w:fill="FFFFFF"/>
        </w:rPr>
        <w:t>Отрадненского</w:t>
      </w:r>
      <w:proofErr w:type="spellEnd"/>
      <w:r w:rsidRPr="005515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района от 23 ноября 2016 года № 90 «Об установлении земельного налога на территории </w:t>
      </w:r>
      <w:proofErr w:type="spellStart"/>
      <w:r w:rsidRPr="005515C9">
        <w:rPr>
          <w:rFonts w:ascii="Times New Roman" w:hAnsi="Times New Roman" w:cs="Times New Roman"/>
          <w:sz w:val="28"/>
          <w:szCs w:val="28"/>
          <w:shd w:val="clear" w:color="auto" w:fill="FFFFFF"/>
        </w:rPr>
        <w:t>Рудьевского</w:t>
      </w:r>
      <w:proofErr w:type="spellEnd"/>
      <w:r w:rsidRPr="005515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</w:t>
      </w:r>
      <w:proofErr w:type="spellStart"/>
      <w:r w:rsidRPr="005515C9">
        <w:rPr>
          <w:rFonts w:ascii="Times New Roman" w:hAnsi="Times New Roman" w:cs="Times New Roman"/>
          <w:sz w:val="28"/>
          <w:szCs w:val="28"/>
          <w:shd w:val="clear" w:color="auto" w:fill="FFFFFF"/>
        </w:rPr>
        <w:t>Отрадненского</w:t>
      </w:r>
      <w:proofErr w:type="spellEnd"/>
      <w:r w:rsidRPr="005515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района»;</w:t>
      </w:r>
    </w:p>
    <w:p w:rsidR="005515C9" w:rsidRPr="005515C9" w:rsidRDefault="005515C9" w:rsidP="005515C9">
      <w:pPr>
        <w:spacing w:after="0" w:line="100" w:lineRule="atLeast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515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4) решение Совета </w:t>
      </w:r>
      <w:proofErr w:type="spellStart"/>
      <w:r w:rsidRPr="005515C9">
        <w:rPr>
          <w:rFonts w:ascii="Times New Roman" w:hAnsi="Times New Roman" w:cs="Times New Roman"/>
          <w:sz w:val="28"/>
          <w:szCs w:val="28"/>
          <w:shd w:val="clear" w:color="auto" w:fill="FFFFFF"/>
        </w:rPr>
        <w:t>Рудьевского</w:t>
      </w:r>
      <w:proofErr w:type="spellEnd"/>
      <w:r w:rsidRPr="005515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</w:t>
      </w:r>
      <w:proofErr w:type="spellStart"/>
      <w:r w:rsidRPr="005515C9">
        <w:rPr>
          <w:rFonts w:ascii="Times New Roman" w:hAnsi="Times New Roman" w:cs="Times New Roman"/>
          <w:sz w:val="28"/>
          <w:szCs w:val="28"/>
          <w:shd w:val="clear" w:color="auto" w:fill="FFFFFF"/>
        </w:rPr>
        <w:t>Отрадненского</w:t>
      </w:r>
      <w:proofErr w:type="spellEnd"/>
      <w:r w:rsidRPr="005515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района от 26 февраля 2019 года № 213 «О внесении изменений в решение Совета </w:t>
      </w:r>
      <w:proofErr w:type="spellStart"/>
      <w:r w:rsidRPr="005515C9">
        <w:rPr>
          <w:rFonts w:ascii="Times New Roman" w:hAnsi="Times New Roman" w:cs="Times New Roman"/>
          <w:sz w:val="28"/>
          <w:szCs w:val="28"/>
          <w:shd w:val="clear" w:color="auto" w:fill="FFFFFF"/>
        </w:rPr>
        <w:t>Рудьевского</w:t>
      </w:r>
      <w:proofErr w:type="spellEnd"/>
      <w:r w:rsidRPr="005515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</w:t>
      </w:r>
      <w:proofErr w:type="spellStart"/>
      <w:r w:rsidRPr="005515C9">
        <w:rPr>
          <w:rFonts w:ascii="Times New Roman" w:hAnsi="Times New Roman" w:cs="Times New Roman"/>
          <w:sz w:val="28"/>
          <w:szCs w:val="28"/>
          <w:shd w:val="clear" w:color="auto" w:fill="FFFFFF"/>
        </w:rPr>
        <w:t>Отрадненского</w:t>
      </w:r>
      <w:proofErr w:type="spellEnd"/>
      <w:r w:rsidRPr="005515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района от 23 ноября 2016 года № 90 «Об установлении земельного налога на территории </w:t>
      </w:r>
      <w:proofErr w:type="spellStart"/>
      <w:r w:rsidRPr="005515C9">
        <w:rPr>
          <w:rFonts w:ascii="Times New Roman" w:hAnsi="Times New Roman" w:cs="Times New Roman"/>
          <w:sz w:val="28"/>
          <w:szCs w:val="28"/>
          <w:shd w:val="clear" w:color="auto" w:fill="FFFFFF"/>
        </w:rPr>
        <w:t>Рудьевского</w:t>
      </w:r>
      <w:proofErr w:type="spellEnd"/>
      <w:r w:rsidRPr="005515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</w:t>
      </w:r>
      <w:proofErr w:type="spellStart"/>
      <w:r w:rsidRPr="005515C9">
        <w:rPr>
          <w:rFonts w:ascii="Times New Roman" w:hAnsi="Times New Roman" w:cs="Times New Roman"/>
          <w:sz w:val="28"/>
          <w:szCs w:val="28"/>
          <w:shd w:val="clear" w:color="auto" w:fill="FFFFFF"/>
        </w:rPr>
        <w:t>Отрадненского</w:t>
      </w:r>
      <w:proofErr w:type="spellEnd"/>
      <w:r w:rsidRPr="005515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района»;</w:t>
      </w:r>
    </w:p>
    <w:p w:rsidR="005515C9" w:rsidRPr="005515C9" w:rsidRDefault="005515C9" w:rsidP="005515C9">
      <w:pPr>
        <w:spacing w:before="240" w:after="0" w:line="100" w:lineRule="atLeas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15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6. </w:t>
      </w:r>
      <w:r w:rsidRPr="005515C9">
        <w:rPr>
          <w:rFonts w:ascii="Times New Roman" w:eastAsia="Calibri" w:hAnsi="Times New Roman" w:cs="Times New Roman"/>
          <w:sz w:val="28"/>
          <w:szCs w:val="28"/>
        </w:rPr>
        <w:t>Комиссии по вопросам бюджета, экономики, инвестициям и контролю (Назарова) обеспечить опубликование настоящего решения в установленном порядке.</w:t>
      </w:r>
    </w:p>
    <w:p w:rsidR="005515C9" w:rsidRPr="005515C9" w:rsidRDefault="005515C9" w:rsidP="005515C9">
      <w:pPr>
        <w:spacing w:after="0" w:line="100" w:lineRule="atLeas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15C9">
        <w:rPr>
          <w:rFonts w:ascii="Times New Roman" w:eastAsia="Calibri" w:hAnsi="Times New Roman" w:cs="Times New Roman"/>
          <w:sz w:val="28"/>
          <w:szCs w:val="28"/>
        </w:rPr>
        <w:t xml:space="preserve">7. </w:t>
      </w:r>
      <w:proofErr w:type="gramStart"/>
      <w:r w:rsidRPr="005515C9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5515C9">
        <w:rPr>
          <w:rFonts w:ascii="Times New Roman" w:eastAsia="Calibri" w:hAnsi="Times New Roman" w:cs="Times New Roman"/>
          <w:sz w:val="28"/>
          <w:szCs w:val="28"/>
        </w:rPr>
        <w:t xml:space="preserve"> выполнением настоящего решения возложить на постоянную комиссию по вопросам бюджета, экономики, инвестициям и контролю (Назарова).</w:t>
      </w:r>
    </w:p>
    <w:p w:rsidR="005515C9" w:rsidRPr="005515C9" w:rsidRDefault="005515C9" w:rsidP="005515C9">
      <w:pPr>
        <w:spacing w:after="0" w:line="100" w:lineRule="atLeas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15C9">
        <w:rPr>
          <w:rFonts w:ascii="Times New Roman" w:eastAsia="Calibri" w:hAnsi="Times New Roman" w:cs="Times New Roman"/>
          <w:sz w:val="28"/>
          <w:szCs w:val="28"/>
        </w:rPr>
        <w:t>8. Настоящее решение вступает в силу не ранее, чем по истечении одного месяца со дня его официального опубликования и не ранее 1 января 2020 года</w:t>
      </w:r>
      <w:r w:rsidRPr="005515C9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5515C9" w:rsidRPr="005515C9" w:rsidRDefault="005515C9" w:rsidP="005515C9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  <w:shd w:val="clear" w:color="auto" w:fill="FF3333"/>
        </w:rPr>
      </w:pPr>
    </w:p>
    <w:p w:rsidR="005515C9" w:rsidRPr="005515C9" w:rsidRDefault="005515C9" w:rsidP="005515C9">
      <w:pPr>
        <w:spacing w:after="0" w:line="100" w:lineRule="atLeast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3333"/>
        </w:rPr>
      </w:pPr>
    </w:p>
    <w:p w:rsidR="005515C9" w:rsidRPr="005515C9" w:rsidRDefault="005515C9" w:rsidP="005515C9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515C9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5515C9">
        <w:rPr>
          <w:rFonts w:ascii="Times New Roman" w:hAnsi="Times New Roman" w:cs="Times New Roman"/>
          <w:sz w:val="28"/>
          <w:szCs w:val="28"/>
        </w:rPr>
        <w:t>Рудьевского</w:t>
      </w:r>
      <w:proofErr w:type="spellEnd"/>
      <w:r w:rsidRPr="005515C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515C9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Pr="005515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15C9" w:rsidRPr="005515C9" w:rsidRDefault="005515C9" w:rsidP="005515C9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515C9"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 w:rsidRPr="005515C9">
        <w:rPr>
          <w:rFonts w:ascii="Times New Roman" w:hAnsi="Times New Roman" w:cs="Times New Roman"/>
          <w:sz w:val="28"/>
          <w:szCs w:val="28"/>
        </w:rPr>
        <w:t>Отрадненского</w:t>
      </w:r>
      <w:proofErr w:type="spellEnd"/>
      <w:r w:rsidRPr="005515C9">
        <w:rPr>
          <w:rFonts w:ascii="Times New Roman" w:hAnsi="Times New Roman" w:cs="Times New Roman"/>
          <w:sz w:val="28"/>
          <w:szCs w:val="28"/>
        </w:rPr>
        <w:t xml:space="preserve"> района </w:t>
      </w:r>
      <w:bookmarkStart w:id="2" w:name="_GoBack"/>
      <w:bookmarkEnd w:id="2"/>
      <w:r w:rsidRPr="005515C9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proofErr w:type="spellStart"/>
      <w:r w:rsidRPr="005515C9">
        <w:rPr>
          <w:rFonts w:ascii="Times New Roman" w:hAnsi="Times New Roman" w:cs="Times New Roman"/>
          <w:sz w:val="28"/>
          <w:szCs w:val="28"/>
        </w:rPr>
        <w:t>А.И.Чакалов</w:t>
      </w:r>
      <w:proofErr w:type="spellEnd"/>
      <w:r w:rsidRPr="005515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15C9" w:rsidRPr="005515C9" w:rsidRDefault="005515C9" w:rsidP="005515C9">
      <w:pPr>
        <w:spacing w:after="0" w:line="10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515C9" w:rsidRPr="005515C9" w:rsidRDefault="005515C9" w:rsidP="005515C9">
      <w:pPr>
        <w:spacing w:after="0" w:line="10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515C9" w:rsidRDefault="005515C9" w:rsidP="005515C9">
      <w:pPr>
        <w:spacing w:after="0" w:line="10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515C9" w:rsidRPr="000E4AF5" w:rsidRDefault="005515C9" w:rsidP="005515C9">
      <w:pPr>
        <w:rPr>
          <w:rFonts w:ascii="Times New Roman" w:hAnsi="Times New Roman" w:cs="Times New Roman"/>
          <w:sz w:val="28"/>
          <w:szCs w:val="28"/>
        </w:rPr>
      </w:pPr>
    </w:p>
    <w:p w:rsidR="005515C9" w:rsidRPr="000E4AF5" w:rsidRDefault="005515C9" w:rsidP="005515C9">
      <w:pPr>
        <w:rPr>
          <w:rFonts w:ascii="Times New Roman" w:hAnsi="Times New Roman" w:cs="Times New Roman"/>
          <w:sz w:val="28"/>
          <w:szCs w:val="28"/>
        </w:rPr>
      </w:pPr>
    </w:p>
    <w:p w:rsidR="005515C9" w:rsidRPr="000E4AF5" w:rsidRDefault="005515C9" w:rsidP="005515C9">
      <w:pPr>
        <w:rPr>
          <w:rFonts w:ascii="Times New Roman" w:hAnsi="Times New Roman" w:cs="Times New Roman"/>
          <w:sz w:val="28"/>
          <w:szCs w:val="28"/>
        </w:rPr>
      </w:pPr>
    </w:p>
    <w:p w:rsidR="005515C9" w:rsidRPr="000E4AF5" w:rsidRDefault="005515C9" w:rsidP="005515C9">
      <w:pPr>
        <w:rPr>
          <w:rFonts w:ascii="Times New Roman" w:hAnsi="Times New Roman" w:cs="Times New Roman"/>
          <w:sz w:val="28"/>
          <w:szCs w:val="28"/>
        </w:rPr>
      </w:pPr>
    </w:p>
    <w:p w:rsidR="005515C9" w:rsidRPr="000E4AF5" w:rsidRDefault="005515C9" w:rsidP="005515C9">
      <w:pPr>
        <w:rPr>
          <w:rFonts w:ascii="Times New Roman" w:hAnsi="Times New Roman" w:cs="Times New Roman"/>
          <w:sz w:val="28"/>
          <w:szCs w:val="28"/>
        </w:rPr>
      </w:pPr>
    </w:p>
    <w:p w:rsidR="005515C9" w:rsidRPr="000E4AF5" w:rsidRDefault="005515C9" w:rsidP="005515C9">
      <w:pPr>
        <w:rPr>
          <w:rFonts w:ascii="Times New Roman" w:hAnsi="Times New Roman" w:cs="Times New Roman"/>
          <w:sz w:val="28"/>
          <w:szCs w:val="28"/>
        </w:rPr>
      </w:pPr>
    </w:p>
    <w:p w:rsidR="005515C9" w:rsidRPr="000E4AF5" w:rsidRDefault="005515C9" w:rsidP="005515C9">
      <w:pPr>
        <w:rPr>
          <w:rFonts w:ascii="Times New Roman" w:hAnsi="Times New Roman" w:cs="Times New Roman"/>
          <w:sz w:val="28"/>
          <w:szCs w:val="28"/>
        </w:rPr>
      </w:pPr>
    </w:p>
    <w:p w:rsidR="005515C9" w:rsidRPr="000E4AF5" w:rsidRDefault="005515C9" w:rsidP="005515C9">
      <w:pPr>
        <w:rPr>
          <w:rFonts w:ascii="Times New Roman" w:hAnsi="Times New Roman" w:cs="Times New Roman"/>
          <w:sz w:val="28"/>
          <w:szCs w:val="28"/>
        </w:rPr>
      </w:pPr>
    </w:p>
    <w:p w:rsidR="00F52E3D" w:rsidRDefault="005515C9"/>
    <w:sectPr w:rsidR="00F52E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00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FA3"/>
    <w:rsid w:val="001B6C3D"/>
    <w:rsid w:val="005515C9"/>
    <w:rsid w:val="00683EDB"/>
    <w:rsid w:val="006F6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5C9"/>
    <w:pPr>
      <w:suppressAutoHyphens/>
    </w:pPr>
    <w:rPr>
      <w:rFonts w:ascii="Calibri" w:eastAsia="SimSun" w:hAnsi="Calibri" w:cs="font30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5C9"/>
    <w:pPr>
      <w:suppressAutoHyphens/>
    </w:pPr>
    <w:rPr>
      <w:rFonts w:ascii="Calibri" w:eastAsia="SimSun" w:hAnsi="Calibri" w:cs="font30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758</Words>
  <Characters>4325</Characters>
  <Application>Microsoft Office Word</Application>
  <DocSecurity>0</DocSecurity>
  <Lines>36</Lines>
  <Paragraphs>10</Paragraphs>
  <ScaleCrop>false</ScaleCrop>
  <Company/>
  <LinksUpToDate>false</LinksUpToDate>
  <CharactersWithSpaces>5073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Knkush</dc:creator>
  <cp:keywords/>
  <dc:description/>
  <cp:lastModifiedBy>Knkush</cp:lastModifiedBy>
  <cp:revision>2</cp:revision>
  <dcterms:created xsi:type="dcterms:W3CDTF">2020-08-10T12:46:00Z</dcterms:created>
  <dcterms:modified xsi:type="dcterms:W3CDTF">2020-08-10T12:48:00Z</dcterms:modified>
</cp:coreProperties>
</file>